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8373"/>
      </w:tblGrid>
      <w:tr w:rsidR="00733CEE" w:rsidRPr="0004704F" w14:paraId="24F89A2A" w14:textId="77777777" w:rsidTr="0007419A">
        <w:tc>
          <w:tcPr>
            <w:tcW w:w="140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5034A0" w14:textId="77777777" w:rsidR="00733CEE" w:rsidRPr="00E5198B" w:rsidRDefault="00733CEE" w:rsidP="00777A1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5198B">
              <w:rPr>
                <w:rFonts w:ascii="Arial" w:eastAsia="Times New Roman" w:hAnsi="Arial" w:cs="Arial"/>
                <w:sz w:val="20"/>
                <w:szCs w:val="20"/>
              </w:rPr>
              <w:t>Název:</w:t>
            </w:r>
          </w:p>
        </w:tc>
        <w:tc>
          <w:tcPr>
            <w:tcW w:w="837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FFD76F" w14:textId="77777777" w:rsidR="00733CEE" w:rsidRPr="0004704F" w:rsidRDefault="00733CEE" w:rsidP="00777A1B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Modernizace technologické a aplikační infrastruktury pro PACS</w:t>
            </w:r>
          </w:p>
        </w:tc>
      </w:tr>
      <w:tr w:rsidR="00733CEE" w:rsidRPr="007C5FE1" w14:paraId="58AB879B" w14:textId="77777777" w:rsidTr="0007419A">
        <w:tc>
          <w:tcPr>
            <w:tcW w:w="140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3EF2C1" w14:textId="77777777" w:rsidR="00733CEE" w:rsidRPr="00E5198B" w:rsidRDefault="00733CEE" w:rsidP="00777A1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5198B">
              <w:rPr>
                <w:rFonts w:ascii="Arial" w:eastAsia="Times New Roman" w:hAnsi="Arial" w:cs="Arial"/>
                <w:sz w:val="20"/>
                <w:szCs w:val="20"/>
              </w:rPr>
              <w:t>Cíl:</w:t>
            </w:r>
          </w:p>
        </w:tc>
        <w:tc>
          <w:tcPr>
            <w:tcW w:w="837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F3CA7A" w14:textId="2F717BB2" w:rsidR="00733CEE" w:rsidRPr="007C5FE1" w:rsidRDefault="00733CEE" w:rsidP="00777A1B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C5FE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Cílem </w:t>
            </w:r>
            <w:r w:rsidR="00D720E2">
              <w:rPr>
                <w:rFonts w:ascii="Arial" w:eastAsia="Times New Roman" w:hAnsi="Arial" w:cs="Arial"/>
                <w:bCs/>
                <w:sz w:val="20"/>
                <w:szCs w:val="20"/>
              </w:rPr>
              <w:t>veřejné zakázky</w:t>
            </w:r>
            <w:r w:rsidRPr="007C5FE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je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obnova serverů a datových úložišť pro provoz systému PACS a rozšíření funkcionality tohoto systému o prvky zajišťující vyšší bezpečnost přístupu koncových uživatelů ke zdravotnické obrazové dokumentaci a také </w:t>
            </w:r>
            <w:r w:rsidRPr="00DD58B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zvýšení dostupnosti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a </w:t>
            </w:r>
            <w:r w:rsidRPr="00DD58B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bezpečnosti archivace dat v souladu se Zákonem o kybernetické bezpečnosti. Dalším cílem </w:t>
            </w:r>
            <w:r w:rsidR="00D720E2">
              <w:rPr>
                <w:rFonts w:ascii="Arial" w:eastAsia="Times New Roman" w:hAnsi="Arial" w:cs="Arial"/>
                <w:bCs/>
                <w:sz w:val="20"/>
                <w:szCs w:val="20"/>
              </w:rPr>
              <w:t>veřejné zakázky</w:t>
            </w:r>
            <w:r w:rsidRPr="00DD58B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je zvyšování efektivity a transparentnosti poskytování zdravotních služeb prostřednictvím zvýšení zabezpečení a kvality informačních systémů, dosažení vyšší integrity a výtěžnosti dat zpracovávaných v jednotlivých systémech při využití možnosti šifrované komunikace.</w:t>
            </w:r>
          </w:p>
        </w:tc>
      </w:tr>
      <w:tr w:rsidR="00733CEE" w:rsidRPr="007C5FE1" w14:paraId="290E6625" w14:textId="77777777" w:rsidTr="0007419A">
        <w:tc>
          <w:tcPr>
            <w:tcW w:w="140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7E249E" w14:textId="77777777" w:rsidR="00733CEE" w:rsidRPr="00E5198B" w:rsidRDefault="00733CEE" w:rsidP="00777A1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5198B">
              <w:rPr>
                <w:rFonts w:ascii="Arial" w:eastAsia="Times New Roman" w:hAnsi="Arial" w:cs="Arial"/>
                <w:sz w:val="20"/>
                <w:szCs w:val="20"/>
              </w:rPr>
              <w:t>Stávající stav:</w:t>
            </w:r>
          </w:p>
        </w:tc>
        <w:tc>
          <w:tcPr>
            <w:tcW w:w="837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4F9D09" w14:textId="77777777" w:rsidR="00733CEE" w:rsidRDefault="00733CEE" w:rsidP="00777A1B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C5FE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V současné době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je řešení PACS provozováno na zastaralém HW, který již výkonově nevyhovuje požadavkům systému. </w:t>
            </w:r>
            <w:r w:rsidRPr="006102A7">
              <w:rPr>
                <w:rFonts w:ascii="Arial" w:eastAsia="Times New Roman" w:hAnsi="Arial" w:cs="Arial"/>
                <w:bCs/>
                <w:sz w:val="20"/>
                <w:szCs w:val="20"/>
              </w:rPr>
              <w:t>Stávající HW infrastruktura je nevyhovující z hlediska dalšího rozvoje v oblasti zvýšení dostupnosti obrazových zdravotnických dat. Pořízení nových technologií je pro nemocnici nezbytně nutné, vzhledem k neustálému růstu objemu generovaných dat a růstu počtu připojených modalit generujících obrazová vyšetření.</w:t>
            </w:r>
          </w:p>
          <w:p w14:paraId="024841BB" w14:textId="77777777" w:rsidR="00733CEE" w:rsidRPr="007C5FE1" w:rsidRDefault="00733CEE" w:rsidP="00777A1B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Zároveň současné řešení neumožňuje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vícefaktorovou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autentizaci uživatelů při přístupu mimo interní síť nemocnice, nejsou oddělena příchozí externí vyšetření, není zajištěna skartace dat ve vazbě na NIS a další funkce zajišťující maximální výtěžnost uložených dat.</w:t>
            </w:r>
          </w:p>
        </w:tc>
      </w:tr>
      <w:tr w:rsidR="00733CEE" w:rsidRPr="007C5FE1" w14:paraId="338E3688" w14:textId="77777777" w:rsidTr="0007419A">
        <w:tc>
          <w:tcPr>
            <w:tcW w:w="140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7170A9" w14:textId="77777777" w:rsidR="00733CEE" w:rsidRPr="00E5198B" w:rsidRDefault="00733CEE" w:rsidP="00777A1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5198B">
              <w:rPr>
                <w:rFonts w:ascii="Arial" w:eastAsia="Times New Roman" w:hAnsi="Arial" w:cs="Arial"/>
                <w:sz w:val="20"/>
                <w:szCs w:val="20"/>
              </w:rPr>
              <w:t>Nevýhody stávajícího stavu:</w:t>
            </w:r>
          </w:p>
        </w:tc>
        <w:tc>
          <w:tcPr>
            <w:tcW w:w="837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FBDE5C" w14:textId="77777777" w:rsidR="00733CEE" w:rsidRPr="007C5FE1" w:rsidRDefault="00733CEE" w:rsidP="00777A1B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Není možné zajištění přístupu k obrazové dokumentaci mimo nemocnici, protože není řešena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vícefaktorová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autentizace. Pro správce systému není k dispozici logovací konzole systému. Není možné provést upgrade systému kvůli nevyhovujícímu HW a zároveň zajistit aplikační a konfigurační zálohy systému.</w:t>
            </w:r>
          </w:p>
        </w:tc>
      </w:tr>
      <w:tr w:rsidR="00733CEE" w:rsidRPr="00EE664A" w14:paraId="0C723E0D" w14:textId="77777777" w:rsidTr="0007419A">
        <w:tc>
          <w:tcPr>
            <w:tcW w:w="140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EC157" w14:textId="77777777" w:rsidR="00733CEE" w:rsidRPr="00E5198B" w:rsidRDefault="00733CEE" w:rsidP="00777A1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5198B">
              <w:rPr>
                <w:rFonts w:ascii="Arial" w:eastAsia="Times New Roman" w:hAnsi="Arial" w:cs="Arial"/>
                <w:sz w:val="20"/>
                <w:szCs w:val="20"/>
              </w:rPr>
              <w:t>Popis řešení:</w:t>
            </w:r>
          </w:p>
        </w:tc>
        <w:tc>
          <w:tcPr>
            <w:tcW w:w="83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C20D1" w14:textId="76550DBD" w:rsidR="00733CEE" w:rsidRPr="0024764F" w:rsidRDefault="00D720E2" w:rsidP="00777A1B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Veřejná zakázka</w:t>
            </w:r>
            <w:r w:rsidR="00733CEE" w:rsidRPr="0024764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bude realizován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a</w:t>
            </w:r>
            <w:r w:rsidR="00733CEE" w:rsidRPr="0024764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především zavedením technologií pro šifrovanou komunikaci</w:t>
            </w:r>
            <w:r w:rsidR="00733CE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r w:rsidR="00733CEE" w:rsidRPr="0024764F">
              <w:rPr>
                <w:rFonts w:ascii="Arial" w:eastAsia="Times New Roman" w:hAnsi="Arial" w:cs="Arial"/>
                <w:bCs/>
                <w:sz w:val="20"/>
                <w:szCs w:val="20"/>
              </w:rPr>
              <w:t>archivaci dat</w:t>
            </w:r>
            <w:r w:rsidR="00733CE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a zálohování</w:t>
            </w:r>
            <w:r w:rsidR="00733CEE" w:rsidRPr="0024764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a zavedením mechanizmů pro</w:t>
            </w:r>
            <w:r w:rsidR="00733CE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733CEE">
              <w:rPr>
                <w:rFonts w:ascii="Arial" w:eastAsia="Times New Roman" w:hAnsi="Arial" w:cs="Arial"/>
                <w:bCs/>
                <w:sz w:val="20"/>
                <w:szCs w:val="20"/>
              </w:rPr>
              <w:t>vícefaktorové</w:t>
            </w:r>
            <w:proofErr w:type="spellEnd"/>
            <w:r w:rsidR="00733CEE" w:rsidRPr="0024764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ověřování uživatelů. V rámci realizace dojde ke konsolidaci stávajících aplikací a zavedení jednotného uživatelského prostředí včetně autentizace uživatelů, logování a řízení uživatelských oprávnění. </w:t>
            </w:r>
          </w:p>
          <w:p w14:paraId="4EE3AF4B" w14:textId="77777777" w:rsidR="00733CEE" w:rsidRPr="0024764F" w:rsidRDefault="00733CEE" w:rsidP="00777A1B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764F">
              <w:rPr>
                <w:rFonts w:ascii="Arial" w:eastAsia="Times New Roman" w:hAnsi="Arial" w:cs="Arial"/>
                <w:bCs/>
                <w:sz w:val="20"/>
                <w:szCs w:val="20"/>
              </w:rPr>
              <w:t>Oblasti modernizace:</w:t>
            </w:r>
          </w:p>
          <w:p w14:paraId="0FC8A106" w14:textId="77777777" w:rsidR="00733CEE" w:rsidRPr="00D37105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105">
              <w:rPr>
                <w:rFonts w:ascii="Arial" w:hAnsi="Arial" w:cs="Arial"/>
                <w:sz w:val="20"/>
                <w:szCs w:val="20"/>
              </w:rPr>
              <w:t>Jádro systému PACS (šifrování dat, šifrování komunikace, auditní logování, řízení oprávnění, kontrola integrity dat, komunikace s okolními systémy prostřednictvím mezinárodních standardů</w:t>
            </w:r>
            <w:r>
              <w:rPr>
                <w:rFonts w:ascii="Arial" w:hAnsi="Arial" w:cs="Arial"/>
                <w:sz w:val="20"/>
                <w:szCs w:val="20"/>
              </w:rPr>
              <w:t>, vytváření pravidelných aplikačních a konfiguračních záloh</w:t>
            </w:r>
            <w:r w:rsidRPr="00D37105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ED60F51" w14:textId="77777777" w:rsidR="00733CEE" w:rsidRPr="00D37105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105">
              <w:rPr>
                <w:rFonts w:ascii="Arial" w:hAnsi="Arial" w:cs="Arial"/>
                <w:sz w:val="20"/>
                <w:szCs w:val="20"/>
              </w:rPr>
              <w:t xml:space="preserve">DICOM prohlížeče (webové technologie, zabezpečený vzdálený přístup a diagnostika, více faktorová autentizace uživatelů, podpora HTTP/2, podpora </w:t>
            </w:r>
            <w:proofErr w:type="spellStart"/>
            <w:r w:rsidRPr="00D37105">
              <w:rPr>
                <w:rFonts w:ascii="Arial" w:hAnsi="Arial" w:cs="Arial"/>
                <w:sz w:val="20"/>
                <w:szCs w:val="20"/>
              </w:rPr>
              <w:t>XDS.b</w:t>
            </w:r>
            <w:proofErr w:type="spellEnd"/>
            <w:r w:rsidRPr="00D37105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5164961" w14:textId="77777777" w:rsidR="00733CE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105">
              <w:rPr>
                <w:rFonts w:ascii="Arial" w:hAnsi="Arial" w:cs="Arial"/>
                <w:sz w:val="20"/>
                <w:szCs w:val="20"/>
              </w:rPr>
              <w:t xml:space="preserve">další moduly (soulad s legislativou, </w:t>
            </w:r>
            <w:r>
              <w:rPr>
                <w:rFonts w:ascii="Arial" w:hAnsi="Arial" w:cs="Arial"/>
                <w:sz w:val="20"/>
                <w:szCs w:val="20"/>
              </w:rPr>
              <w:t>oddělení příchozích externích dat, rozšíření možností ukládané zdravotnické dokumentace)</w:t>
            </w:r>
          </w:p>
          <w:p w14:paraId="1309D580" w14:textId="77777777" w:rsidR="00733CEE" w:rsidRPr="00D37105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HW (nové servery)</w:t>
            </w:r>
          </w:p>
          <w:p w14:paraId="7B503902" w14:textId="77777777" w:rsidR="00733CEE" w:rsidRPr="0024764F" w:rsidRDefault="00733CEE" w:rsidP="00777A1B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764F">
              <w:rPr>
                <w:rFonts w:ascii="Arial" w:eastAsia="Times New Roman" w:hAnsi="Arial" w:cs="Arial"/>
                <w:bCs/>
                <w:sz w:val="20"/>
                <w:szCs w:val="20"/>
              </w:rPr>
              <w:t>Hlavní přínosy</w:t>
            </w:r>
          </w:p>
          <w:p w14:paraId="4FA7F3B1" w14:textId="77777777" w:rsidR="00733CEE" w:rsidRPr="00D37105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105">
              <w:rPr>
                <w:rFonts w:ascii="Arial" w:hAnsi="Arial" w:cs="Arial"/>
                <w:sz w:val="20"/>
                <w:szCs w:val="20"/>
              </w:rPr>
              <w:t>možnost šifrování archivovaných dat,</w:t>
            </w:r>
          </w:p>
          <w:p w14:paraId="793CB1C7" w14:textId="77777777" w:rsidR="00733CEE" w:rsidRPr="00D37105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105">
              <w:rPr>
                <w:rFonts w:ascii="Arial" w:hAnsi="Arial" w:cs="Arial"/>
                <w:sz w:val="20"/>
                <w:szCs w:val="20"/>
              </w:rPr>
              <w:t>možnost šifrování komunikace s dalšími DICOM uzly,</w:t>
            </w:r>
          </w:p>
          <w:p w14:paraId="287D0F63" w14:textId="77777777" w:rsidR="00733CEE" w:rsidRPr="00D37105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105">
              <w:rPr>
                <w:rFonts w:ascii="Arial" w:hAnsi="Arial" w:cs="Arial"/>
                <w:sz w:val="20"/>
                <w:szCs w:val="20"/>
              </w:rPr>
              <w:t>šifrovaná komunikace server-</w:t>
            </w:r>
            <w:proofErr w:type="spellStart"/>
            <w:r w:rsidRPr="00D37105">
              <w:rPr>
                <w:rFonts w:ascii="Arial" w:hAnsi="Arial" w:cs="Arial"/>
                <w:sz w:val="20"/>
                <w:szCs w:val="20"/>
              </w:rPr>
              <w:t>client</w:t>
            </w:r>
            <w:proofErr w:type="spellEnd"/>
            <w:r w:rsidRPr="00D37105">
              <w:rPr>
                <w:rFonts w:ascii="Arial" w:hAnsi="Arial" w:cs="Arial"/>
                <w:sz w:val="20"/>
                <w:szCs w:val="20"/>
              </w:rPr>
              <w:t xml:space="preserve"> v rámci přístupu a zobrazení dat na koncových zařízeních,</w:t>
            </w:r>
          </w:p>
          <w:p w14:paraId="60C4189D" w14:textId="77777777" w:rsidR="00733CEE" w:rsidRPr="00D37105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105">
              <w:rPr>
                <w:rFonts w:ascii="Arial" w:hAnsi="Arial" w:cs="Arial"/>
                <w:sz w:val="20"/>
                <w:szCs w:val="20"/>
              </w:rPr>
              <w:t>řízení přístupových práv,</w:t>
            </w:r>
          </w:p>
          <w:p w14:paraId="5DF11C18" w14:textId="77777777" w:rsidR="00733CEE" w:rsidRPr="00D37105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7105">
              <w:rPr>
                <w:rFonts w:ascii="Arial" w:hAnsi="Arial" w:cs="Arial"/>
                <w:sz w:val="20"/>
                <w:szCs w:val="20"/>
              </w:rPr>
              <w:t>více faktorová autentizace,</w:t>
            </w:r>
          </w:p>
          <w:p w14:paraId="05CFB57D" w14:textId="77777777" w:rsidR="00733CEE" w:rsidRPr="00EE664A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37105">
              <w:rPr>
                <w:rFonts w:ascii="Arial" w:hAnsi="Arial" w:cs="Arial"/>
                <w:sz w:val="20"/>
                <w:szCs w:val="20"/>
              </w:rPr>
              <w:t>podpora mezinárodních standardů a doporučení pro bezpečnou komunikaci (IHE profily)</w:t>
            </w:r>
          </w:p>
        </w:tc>
      </w:tr>
      <w:tr w:rsidR="00733CEE" w:rsidRPr="00EF033E" w14:paraId="231F2ADA" w14:textId="77777777" w:rsidTr="0007419A">
        <w:trPr>
          <w:trHeight w:val="2083"/>
        </w:trPr>
        <w:tc>
          <w:tcPr>
            <w:tcW w:w="140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C330B2" w14:textId="77777777" w:rsidR="00733CEE" w:rsidRPr="009759B0" w:rsidRDefault="00733CEE" w:rsidP="00777A1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759B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Klíčové parametry:</w:t>
            </w:r>
          </w:p>
        </w:tc>
        <w:tc>
          <w:tcPr>
            <w:tcW w:w="83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FEA70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Toc401573135"/>
            <w:r w:rsidRPr="009166AE">
              <w:rPr>
                <w:rFonts w:ascii="Arial" w:hAnsi="Arial" w:cs="Arial"/>
                <w:sz w:val="20"/>
                <w:szCs w:val="20"/>
              </w:rPr>
              <w:t>možnost šifrování archivovaných dat,</w:t>
            </w:r>
          </w:p>
          <w:p w14:paraId="5541B95B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>možnost šifrování komunikace s dalšími DICOM uzly,</w:t>
            </w:r>
          </w:p>
          <w:p w14:paraId="5570BCD6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>šifrovaná komunikace server-</w:t>
            </w:r>
            <w:proofErr w:type="spellStart"/>
            <w:r w:rsidRPr="009166AE">
              <w:rPr>
                <w:rFonts w:ascii="Arial" w:hAnsi="Arial" w:cs="Arial"/>
                <w:sz w:val="20"/>
                <w:szCs w:val="20"/>
              </w:rPr>
              <w:t>client</w:t>
            </w:r>
            <w:proofErr w:type="spellEnd"/>
            <w:r w:rsidRPr="009166AE">
              <w:rPr>
                <w:rFonts w:ascii="Arial" w:hAnsi="Arial" w:cs="Arial"/>
                <w:sz w:val="20"/>
                <w:szCs w:val="20"/>
              </w:rPr>
              <w:t xml:space="preserve"> v rámci přístupu a zobrazení dat na koncových zařízeních,</w:t>
            </w:r>
          </w:p>
          <w:p w14:paraId="61094358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>řízení přístupových práv,</w:t>
            </w:r>
          </w:p>
          <w:p w14:paraId="3B696C7F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>logování veškerých uživatelských činností, včetně možnosti předávání logů do systémů třetích stran,</w:t>
            </w:r>
          </w:p>
          <w:p w14:paraId="567422B2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>více faktorová autentizace,</w:t>
            </w:r>
          </w:p>
          <w:p w14:paraId="4063E958" w14:textId="77777777" w:rsidR="00733CE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>podpora provozu systému v režimu HA,</w:t>
            </w:r>
          </w:p>
          <w:p w14:paraId="53FBB746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nový způsob ukládání obrazových dat,</w:t>
            </w:r>
          </w:p>
          <w:p w14:paraId="7AB2DE41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>zajištění souladu s GDPR,</w:t>
            </w:r>
          </w:p>
          <w:p w14:paraId="3B055E0C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 xml:space="preserve">zajištění </w:t>
            </w:r>
            <w:r>
              <w:rPr>
                <w:rFonts w:ascii="Arial" w:hAnsi="Arial" w:cs="Arial"/>
                <w:sz w:val="20"/>
                <w:szCs w:val="20"/>
              </w:rPr>
              <w:t>dostatečného výkonu a</w:t>
            </w:r>
            <w:r w:rsidRPr="009166AE">
              <w:rPr>
                <w:rFonts w:ascii="Arial" w:hAnsi="Arial" w:cs="Arial"/>
                <w:sz w:val="20"/>
                <w:szCs w:val="20"/>
              </w:rPr>
              <w:t xml:space="preserve"> datové kapacity</w:t>
            </w:r>
            <w:r>
              <w:rPr>
                <w:rFonts w:ascii="Arial" w:hAnsi="Arial" w:cs="Arial"/>
                <w:sz w:val="20"/>
                <w:szCs w:val="20"/>
              </w:rPr>
              <w:t xml:space="preserve"> pro provoz systému a archivaci dat</w:t>
            </w:r>
            <w:r w:rsidRPr="009166AE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7F5C4B4" w14:textId="77777777" w:rsidR="00733CEE" w:rsidRPr="009166A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>rozdělení datového prostoru dle stáří a typu dat (SSD vrstva pro online data, HDD vrstva pro dlouhodobý archiv),</w:t>
            </w:r>
          </w:p>
          <w:p w14:paraId="0A881F23" w14:textId="77777777" w:rsidR="00733CEE" w:rsidRPr="00EF033E" w:rsidRDefault="00733CEE" w:rsidP="00733CEE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6AE">
              <w:rPr>
                <w:rFonts w:ascii="Arial" w:hAnsi="Arial" w:cs="Arial"/>
                <w:sz w:val="20"/>
                <w:szCs w:val="20"/>
              </w:rPr>
              <w:t>zajištění zálohování dat.</w:t>
            </w:r>
            <w:bookmarkEnd w:id="0"/>
          </w:p>
        </w:tc>
      </w:tr>
    </w:tbl>
    <w:p w14:paraId="5F7902B9" w14:textId="00B27AA9" w:rsidR="00733CEE" w:rsidRPr="00801428" w:rsidRDefault="00733CEE" w:rsidP="00801428">
      <w:pPr>
        <w:jc w:val="both"/>
        <w:rPr>
          <w:b/>
          <w:bCs/>
          <w:u w:val="single"/>
        </w:rPr>
      </w:pPr>
    </w:p>
    <w:p w14:paraId="5A18465D" w14:textId="45FD22C4" w:rsidR="00733CEE" w:rsidRPr="00801428" w:rsidRDefault="00801428" w:rsidP="00801428">
      <w:pPr>
        <w:jc w:val="both"/>
        <w:rPr>
          <w:b/>
          <w:bCs/>
        </w:rPr>
      </w:pPr>
      <w:r w:rsidRPr="00801428">
        <w:rPr>
          <w:b/>
          <w:bCs/>
        </w:rPr>
        <w:t>Tabulka níže definuje mi</w:t>
      </w:r>
      <w:r w:rsidR="00DC40D1" w:rsidRPr="00801428">
        <w:rPr>
          <w:b/>
          <w:bCs/>
        </w:rPr>
        <w:t xml:space="preserve">nimální </w:t>
      </w:r>
      <w:r w:rsidRPr="00801428">
        <w:rPr>
          <w:b/>
          <w:bCs/>
        </w:rPr>
        <w:t xml:space="preserve">technické </w:t>
      </w:r>
      <w:r w:rsidR="00DC40D1" w:rsidRPr="00801428">
        <w:rPr>
          <w:b/>
          <w:bCs/>
        </w:rPr>
        <w:t>požadavky zadavatele na předmět plnění</w:t>
      </w:r>
      <w:r w:rsidRPr="00801428">
        <w:rPr>
          <w:b/>
          <w:bCs/>
        </w:rPr>
        <w:t xml:space="preserve">. V případě </w:t>
      </w:r>
      <w:r w:rsidRPr="00801428">
        <w:rPr>
          <w:b/>
          <w:bCs/>
        </w:rPr>
        <w:t>nesplnění</w:t>
      </w:r>
      <w:r w:rsidRPr="00801428">
        <w:rPr>
          <w:b/>
          <w:bCs/>
        </w:rPr>
        <w:t xml:space="preserve"> byť jediného parametru</w:t>
      </w:r>
      <w:r>
        <w:rPr>
          <w:b/>
          <w:bCs/>
        </w:rPr>
        <w:t>,</w:t>
      </w:r>
      <w:r w:rsidRPr="00801428">
        <w:rPr>
          <w:b/>
          <w:bCs/>
        </w:rPr>
        <w:t xml:space="preserve"> je zadavatel oprávněn vyloučit nabídku jako nevyhovující zadávacím podmínkám.</w:t>
      </w:r>
    </w:p>
    <w:tbl>
      <w:tblPr>
        <w:tblStyle w:val="Mkatabulky"/>
        <w:tblW w:w="9782" w:type="dxa"/>
        <w:tblInd w:w="-147" w:type="dxa"/>
        <w:tblLook w:val="04A0" w:firstRow="1" w:lastRow="0" w:firstColumn="1" w:lastColumn="0" w:noHBand="0" w:noVBand="1"/>
      </w:tblPr>
      <w:tblGrid>
        <w:gridCol w:w="8222"/>
        <w:gridCol w:w="1560"/>
      </w:tblGrid>
      <w:tr w:rsidR="0093202E" w:rsidRPr="00733489" w14:paraId="02A5BF6A" w14:textId="6E135FB1" w:rsidTr="00BD72FF">
        <w:trPr>
          <w:trHeight w:val="553"/>
        </w:trPr>
        <w:tc>
          <w:tcPr>
            <w:tcW w:w="8222" w:type="dxa"/>
            <w:shd w:val="clear" w:color="auto" w:fill="4472C4" w:themeFill="accent5"/>
            <w:vAlign w:val="center"/>
          </w:tcPr>
          <w:p w14:paraId="244192B4" w14:textId="77777777" w:rsidR="0093202E" w:rsidRPr="00733489" w:rsidRDefault="0093202E" w:rsidP="002E3D8B">
            <w:pPr>
              <w:pStyle w:val="Oodstavec"/>
              <w:spacing w:before="40" w:after="40"/>
            </w:pPr>
            <w:r w:rsidRPr="00733489">
              <w:t>Rozšíření funkcionality stávajícího PACS archivu</w:t>
            </w:r>
          </w:p>
        </w:tc>
        <w:tc>
          <w:tcPr>
            <w:tcW w:w="1560" w:type="dxa"/>
            <w:shd w:val="clear" w:color="auto" w:fill="4472C4" w:themeFill="accent5"/>
            <w:vAlign w:val="center"/>
          </w:tcPr>
          <w:p w14:paraId="784AEFCD" w14:textId="4CFBF184" w:rsidR="0093202E" w:rsidRPr="00733489" w:rsidRDefault="00D720E2" w:rsidP="002E3D8B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Zhotovitel</w:t>
            </w:r>
            <w:r w:rsidR="0093202E" w:rsidRPr="00733489">
              <w:rPr>
                <w:rFonts w:ascii="Arial" w:hAnsi="Arial" w:cs="Arial"/>
                <w:b/>
                <w:color w:val="FFFFFF" w:themeColor="background1"/>
              </w:rPr>
              <w:t xml:space="preserve"> splňuje ANO/NE</w:t>
            </w:r>
          </w:p>
        </w:tc>
      </w:tr>
      <w:tr w:rsidR="005545BE" w:rsidRPr="00733489" w14:paraId="29A3CE27" w14:textId="77777777" w:rsidTr="00BD72FF">
        <w:tc>
          <w:tcPr>
            <w:tcW w:w="8222" w:type="dxa"/>
          </w:tcPr>
          <w:p w14:paraId="2FCB3416" w14:textId="0C287966" w:rsidR="005545BE" w:rsidRDefault="005545BE" w:rsidP="005545BE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webové administrační rozhraní pro správu systému - kompletní správa DICOM uzlů (připojování modalit, archivů, stanic vč. možnosti otestování DICOM komunikace), nastavení MWL, logovací konzole/prohlížeč logů, přehled využití licencí, obsazení datových úložišť a statistiky uložených dat, integrovaná funkce pro notifikaci uživatelů (např. o plánovaném upgradu, …), správa datových úložišť,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autorouting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(vytváření a editace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routovacích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pravidel),</w:t>
            </w:r>
          </w:p>
        </w:tc>
        <w:tc>
          <w:tcPr>
            <w:tcW w:w="1560" w:type="dxa"/>
          </w:tcPr>
          <w:p w14:paraId="2199F048" w14:textId="3AC0C93D" w:rsidR="005545BE" w:rsidRPr="00733489" w:rsidRDefault="00E964EB" w:rsidP="002E3D8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  <w:tr w:rsidR="0093202E" w:rsidRPr="00733489" w14:paraId="3FAE03C8" w14:textId="7D0B929C" w:rsidTr="00BD72FF">
        <w:tc>
          <w:tcPr>
            <w:tcW w:w="8222" w:type="dxa"/>
          </w:tcPr>
          <w:p w14:paraId="27F0104C" w14:textId="72414882" w:rsidR="0093202E" w:rsidRPr="00733489" w:rsidRDefault="0093202E" w:rsidP="002E3D8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vícefaktorová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autentizace (TOTP klíče),</w:t>
            </w:r>
          </w:p>
        </w:tc>
        <w:tc>
          <w:tcPr>
            <w:tcW w:w="1560" w:type="dxa"/>
          </w:tcPr>
          <w:p w14:paraId="40047870" w14:textId="67F73007" w:rsidR="0093202E" w:rsidRPr="00733489" w:rsidRDefault="00E964EB" w:rsidP="002E3D8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  <w:tr w:rsidR="0093202E" w:rsidRPr="00733489" w14:paraId="0BBCA746" w14:textId="068D2DA5" w:rsidTr="00BD72FF">
        <w:tc>
          <w:tcPr>
            <w:tcW w:w="8222" w:type="dxa"/>
          </w:tcPr>
          <w:p w14:paraId="11D3F723" w14:textId="77777777" w:rsidR="0093202E" w:rsidRPr="00733489" w:rsidRDefault="0093202E" w:rsidP="002E3D8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možnost konverze transfer syntaxí,</w:t>
            </w:r>
          </w:p>
        </w:tc>
        <w:tc>
          <w:tcPr>
            <w:tcW w:w="1560" w:type="dxa"/>
          </w:tcPr>
          <w:p w14:paraId="711CB4F5" w14:textId="4935CD8F" w:rsidR="0093202E" w:rsidRPr="00733489" w:rsidRDefault="00E964EB" w:rsidP="002E3D8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  <w:tr w:rsidR="0093202E" w:rsidRPr="00733489" w14:paraId="7DAA07FB" w14:textId="755706AC" w:rsidTr="00BD72FF">
        <w:tc>
          <w:tcPr>
            <w:tcW w:w="8222" w:type="dxa"/>
          </w:tcPr>
          <w:p w14:paraId="5F69ECB0" w14:textId="77777777" w:rsidR="0093202E" w:rsidRPr="00733489" w:rsidRDefault="0093202E" w:rsidP="002E3D8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řízení přístupu podle typu operací a statická přiřazování oprávnění,</w:t>
            </w:r>
          </w:p>
        </w:tc>
        <w:tc>
          <w:tcPr>
            <w:tcW w:w="1560" w:type="dxa"/>
          </w:tcPr>
          <w:p w14:paraId="26A7F570" w14:textId="3FDF8B1B" w:rsidR="0093202E" w:rsidRPr="00733489" w:rsidRDefault="00E964EB" w:rsidP="002E3D8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  <w:tr w:rsidR="0093202E" w:rsidRPr="00733489" w14:paraId="6A09F4A0" w14:textId="147F9465" w:rsidTr="00BD72FF">
        <w:tc>
          <w:tcPr>
            <w:tcW w:w="8222" w:type="dxa"/>
          </w:tcPr>
          <w:p w14:paraId="7F012589" w14:textId="77777777" w:rsidR="0093202E" w:rsidRPr="00733489" w:rsidRDefault="0093202E" w:rsidP="002E3D8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podpora TLS šifrování,</w:t>
            </w:r>
          </w:p>
        </w:tc>
        <w:tc>
          <w:tcPr>
            <w:tcW w:w="1560" w:type="dxa"/>
          </w:tcPr>
          <w:p w14:paraId="7D6C9DD6" w14:textId="1F09B05F" w:rsidR="0093202E" w:rsidRPr="00733489" w:rsidRDefault="00E964EB" w:rsidP="002E3D8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  <w:tr w:rsidR="0093202E" w:rsidRPr="00733489" w14:paraId="174EBF98" w14:textId="4AF00EF5" w:rsidTr="00BD72FF">
        <w:tc>
          <w:tcPr>
            <w:tcW w:w="8222" w:type="dxa"/>
          </w:tcPr>
          <w:p w14:paraId="1AFA81B5" w14:textId="77777777" w:rsidR="0093202E" w:rsidRPr="00733489" w:rsidRDefault="0093202E" w:rsidP="002E3D8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import archivů 7z,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rar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,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iso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a zip vč. šifrovaných archivů,</w:t>
            </w:r>
          </w:p>
        </w:tc>
        <w:tc>
          <w:tcPr>
            <w:tcW w:w="1560" w:type="dxa"/>
          </w:tcPr>
          <w:p w14:paraId="767A9C5A" w14:textId="16A691B4" w:rsidR="0093202E" w:rsidRPr="00733489" w:rsidRDefault="00E964EB" w:rsidP="002E3D8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2C2045C9" w14:textId="58CD103F" w:rsidTr="00BD72FF">
        <w:tc>
          <w:tcPr>
            <w:tcW w:w="8222" w:type="dxa"/>
          </w:tcPr>
          <w:p w14:paraId="4318DE98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podpora obrazové komprese,</w:t>
            </w:r>
          </w:p>
        </w:tc>
        <w:tc>
          <w:tcPr>
            <w:tcW w:w="1560" w:type="dxa"/>
          </w:tcPr>
          <w:p w14:paraId="4DF51BED" w14:textId="70D05FC8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1D7041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4C266282" w14:textId="4F3D212C" w:rsidTr="00BD72FF">
        <w:tc>
          <w:tcPr>
            <w:tcW w:w="8222" w:type="dxa"/>
          </w:tcPr>
          <w:p w14:paraId="6D21FE51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změna způsobu archivace dat, která umožní editaci obrazové dokumentaci v libovolném časovém období,</w:t>
            </w:r>
          </w:p>
        </w:tc>
        <w:tc>
          <w:tcPr>
            <w:tcW w:w="1560" w:type="dxa"/>
          </w:tcPr>
          <w:p w14:paraId="772E7929" w14:textId="04F77C89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1D7041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3F70DAD" w14:textId="4CEB147A" w:rsidTr="00BD72FF">
        <w:tc>
          <w:tcPr>
            <w:tcW w:w="8222" w:type="dxa"/>
          </w:tcPr>
          <w:p w14:paraId="779E0371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error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cache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– dočasné úložiště pro vyšetření, která nebylo možné uložit do archivu, součástí musí být možnost data editovat a následně dodatečně již opravená data do archivu uložit,</w:t>
            </w:r>
          </w:p>
        </w:tc>
        <w:tc>
          <w:tcPr>
            <w:tcW w:w="1560" w:type="dxa"/>
          </w:tcPr>
          <w:p w14:paraId="717D6C73" w14:textId="2571576F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1D7041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799F49B2" w14:textId="14C4A367" w:rsidTr="00BD72FF">
        <w:tc>
          <w:tcPr>
            <w:tcW w:w="8222" w:type="dxa"/>
          </w:tcPr>
          <w:p w14:paraId="3FA009A8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lastRenderedPageBreak/>
              <w:t>podpora předávání logů systému do logovacích systémů třetích stran,</w:t>
            </w:r>
          </w:p>
        </w:tc>
        <w:tc>
          <w:tcPr>
            <w:tcW w:w="1560" w:type="dxa"/>
          </w:tcPr>
          <w:p w14:paraId="56BD5E3D" w14:textId="0833F1A1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1D7041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6751C335" w14:textId="39D5305D" w:rsidTr="00BD72FF">
        <w:tc>
          <w:tcPr>
            <w:tcW w:w="8222" w:type="dxa"/>
          </w:tcPr>
          <w:p w14:paraId="6EDB1F6E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podpora diakritiky, možnost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asciifikace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, kódování včetně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Character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Extension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,</w:t>
            </w:r>
          </w:p>
        </w:tc>
        <w:tc>
          <w:tcPr>
            <w:tcW w:w="1560" w:type="dxa"/>
          </w:tcPr>
          <w:p w14:paraId="42AD3055" w14:textId="4BC958B9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1D7041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458DCD2" w14:textId="092410D6" w:rsidTr="00BD72FF">
        <w:tc>
          <w:tcPr>
            <w:tcW w:w="8222" w:type="dxa"/>
          </w:tcPr>
          <w:p w14:paraId="46BAB905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možnost automatizované anonymizace dat na základě definovaných pravidel (např. při přeposílání dat na definované DICOM uzly).</w:t>
            </w:r>
          </w:p>
        </w:tc>
        <w:tc>
          <w:tcPr>
            <w:tcW w:w="1560" w:type="dxa"/>
          </w:tcPr>
          <w:p w14:paraId="47A6A10E" w14:textId="065D83A2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1D7041">
              <w:rPr>
                <w:iCs/>
                <w:highlight w:val="yellow"/>
              </w:rPr>
              <w:t>(DOPLNÍ DODAVATEL)</w:t>
            </w:r>
          </w:p>
        </w:tc>
      </w:tr>
      <w:tr w:rsidR="007C43CC" w:rsidRPr="00733489" w14:paraId="45C0CB04" w14:textId="77777777" w:rsidTr="00BD72FF">
        <w:tc>
          <w:tcPr>
            <w:tcW w:w="8222" w:type="dxa"/>
          </w:tcPr>
          <w:p w14:paraId="219A0627" w14:textId="6CA5E022" w:rsidR="007C43CC" w:rsidRPr="00912C06" w:rsidRDefault="007C43CC" w:rsidP="00F710B5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možnost automatického odesílání vzniklých obrazových vyšetření dle definovaných pravidel do výměnných sítí</w:t>
            </w:r>
            <w:r w:rsidR="00FA2AE5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(např. na základě IČ</w:t>
            </w:r>
            <w:r w:rsidR="00477AFC">
              <w:rPr>
                <w:rFonts w:ascii="Arial" w:eastAsia="Times New Roman" w:hAnsi="Arial" w:cs="Arial"/>
                <w:bCs/>
                <w:szCs w:val="20"/>
                <w:lang w:eastAsia="cs-CZ"/>
              </w:rPr>
              <w:t>P/IČZ</w:t>
            </w:r>
            <w:r w:rsidR="00FA2AE5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žádajícího lékaře/pracoviště)</w:t>
            </w:r>
          </w:p>
        </w:tc>
        <w:tc>
          <w:tcPr>
            <w:tcW w:w="1560" w:type="dxa"/>
          </w:tcPr>
          <w:p w14:paraId="2CEAC629" w14:textId="133C7745" w:rsidR="007C43CC" w:rsidRPr="00733489" w:rsidRDefault="00E964EB" w:rsidP="002E3D8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  <w:tr w:rsidR="0093202E" w:rsidRPr="00733489" w14:paraId="35B99E98" w14:textId="074365BC" w:rsidTr="00BD72FF">
        <w:tc>
          <w:tcPr>
            <w:tcW w:w="8222" w:type="dxa"/>
            <w:shd w:val="clear" w:color="auto" w:fill="4472C4" w:themeFill="accent5"/>
            <w:vAlign w:val="center"/>
          </w:tcPr>
          <w:p w14:paraId="712BBB34" w14:textId="77777777" w:rsidR="0093202E" w:rsidRPr="00733489" w:rsidRDefault="0093202E" w:rsidP="002E3D8B">
            <w:pPr>
              <w:pStyle w:val="Oodstavec"/>
              <w:spacing w:before="40" w:after="40"/>
            </w:pPr>
            <w:bookmarkStart w:id="1" w:name="_Hlk94002480"/>
            <w:r w:rsidRPr="00733489">
              <w:t>Modul Proxy</w:t>
            </w:r>
          </w:p>
        </w:tc>
        <w:tc>
          <w:tcPr>
            <w:tcW w:w="1560" w:type="dxa"/>
            <w:shd w:val="clear" w:color="auto" w:fill="4472C4" w:themeFill="accent5"/>
            <w:vAlign w:val="center"/>
          </w:tcPr>
          <w:p w14:paraId="3FA295B8" w14:textId="0EE57C37" w:rsidR="0093202E" w:rsidRPr="00733489" w:rsidRDefault="00D720E2" w:rsidP="002E3D8B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Zhotovitel</w:t>
            </w:r>
            <w:r w:rsidR="0093202E" w:rsidRPr="00733489">
              <w:rPr>
                <w:rFonts w:ascii="Arial" w:hAnsi="Arial" w:cs="Arial"/>
                <w:b/>
                <w:color w:val="FFFFFF" w:themeColor="background1"/>
              </w:rPr>
              <w:t xml:space="preserve"> splňuje ANO/NE</w:t>
            </w:r>
          </w:p>
        </w:tc>
      </w:tr>
      <w:tr w:rsidR="00E964EB" w:rsidRPr="00733489" w14:paraId="5C0193D8" w14:textId="5B568511" w:rsidTr="00BD72FF">
        <w:tc>
          <w:tcPr>
            <w:tcW w:w="8222" w:type="dxa"/>
          </w:tcPr>
          <w:p w14:paraId="2D060BDB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možnost konsolidace více archivů (DICOM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proxy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transparentně slučující více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PACSů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),</w:t>
            </w:r>
          </w:p>
        </w:tc>
        <w:tc>
          <w:tcPr>
            <w:tcW w:w="1560" w:type="dxa"/>
          </w:tcPr>
          <w:p w14:paraId="213BB31F" w14:textId="0B86B7B9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511F7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454023DF" w14:textId="0A536CDA" w:rsidTr="00BD72FF">
        <w:tc>
          <w:tcPr>
            <w:tcW w:w="8222" w:type="dxa"/>
          </w:tcPr>
          <w:p w14:paraId="4391A3A7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možnost automatizované anonymizace dat na základě definovaných pravidel (např. při přeposílání dat na definované DICOM uzly), </w:t>
            </w:r>
          </w:p>
        </w:tc>
        <w:tc>
          <w:tcPr>
            <w:tcW w:w="1560" w:type="dxa"/>
          </w:tcPr>
          <w:p w14:paraId="3D83B0B3" w14:textId="4A42DE51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511F7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2DE23BE8" w14:textId="001EA423" w:rsidTr="00BD72FF">
        <w:tc>
          <w:tcPr>
            <w:tcW w:w="8222" w:type="dxa"/>
          </w:tcPr>
          <w:p w14:paraId="48ACF28F" w14:textId="4BE8FE74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oprava/změna pacientských údajů, podpora změny dat za letu, sjednocení více DICOM archivů pod jeden AET</w:t>
            </w: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.</w:t>
            </w:r>
          </w:p>
        </w:tc>
        <w:tc>
          <w:tcPr>
            <w:tcW w:w="1560" w:type="dxa"/>
          </w:tcPr>
          <w:p w14:paraId="328B95C7" w14:textId="0257A66A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511F77">
              <w:rPr>
                <w:iCs/>
                <w:highlight w:val="yellow"/>
              </w:rPr>
              <w:t>(DOPLNÍ DODAVATEL)</w:t>
            </w:r>
          </w:p>
        </w:tc>
      </w:tr>
      <w:tr w:rsidR="00FD0607" w:rsidRPr="00733489" w14:paraId="2518CD6E" w14:textId="6A4933E6" w:rsidTr="00BD72FF">
        <w:tc>
          <w:tcPr>
            <w:tcW w:w="8222" w:type="dxa"/>
            <w:shd w:val="clear" w:color="auto" w:fill="4472C4" w:themeFill="accent5"/>
            <w:vAlign w:val="center"/>
          </w:tcPr>
          <w:p w14:paraId="313A4FEC" w14:textId="00F8E3BC" w:rsidR="00FD0607" w:rsidRPr="00733489" w:rsidRDefault="00FD0607" w:rsidP="00FD0607">
            <w:pPr>
              <w:pStyle w:val="Oodstavec"/>
              <w:spacing w:before="40" w:after="40"/>
            </w:pPr>
            <w:bookmarkStart w:id="2" w:name="_Hlk94002575"/>
            <w:bookmarkEnd w:id="1"/>
            <w:r w:rsidRPr="00FD0607">
              <w:t xml:space="preserve">Doplnění stávajícího modulu </w:t>
            </w:r>
            <w:r w:rsidR="00757472">
              <w:t>pro komunikaci s NIS</w:t>
            </w:r>
          </w:p>
        </w:tc>
        <w:tc>
          <w:tcPr>
            <w:tcW w:w="1560" w:type="dxa"/>
            <w:shd w:val="clear" w:color="auto" w:fill="4472C4" w:themeFill="accent5"/>
            <w:vAlign w:val="center"/>
          </w:tcPr>
          <w:p w14:paraId="1558FB77" w14:textId="31EF2F85" w:rsidR="00FD0607" w:rsidRPr="00733489" w:rsidRDefault="00D720E2" w:rsidP="00FD0607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Zhotovitel</w:t>
            </w:r>
            <w:r w:rsidR="00FD0607" w:rsidRPr="00733489">
              <w:rPr>
                <w:rFonts w:ascii="Arial" w:hAnsi="Arial" w:cs="Arial"/>
                <w:b/>
                <w:color w:val="FFFFFF" w:themeColor="background1"/>
              </w:rPr>
              <w:t xml:space="preserve"> splňuje ANO/NE</w:t>
            </w:r>
          </w:p>
        </w:tc>
      </w:tr>
      <w:tr w:rsidR="00E964EB" w:rsidRPr="00733489" w14:paraId="2D4159D3" w14:textId="11B3AFD8" w:rsidTr="00BD72FF">
        <w:tc>
          <w:tcPr>
            <w:tcW w:w="8222" w:type="dxa"/>
          </w:tcPr>
          <w:p w14:paraId="438DAD62" w14:textId="0275CBDC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FD0607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podpora MPPS, </w:t>
            </w:r>
          </w:p>
        </w:tc>
        <w:tc>
          <w:tcPr>
            <w:tcW w:w="1560" w:type="dxa"/>
          </w:tcPr>
          <w:p w14:paraId="356D9A02" w14:textId="73B18D46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D6142A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4185B32C" w14:textId="48B9FC78" w:rsidTr="00BD72FF">
        <w:tc>
          <w:tcPr>
            <w:tcW w:w="8222" w:type="dxa"/>
          </w:tcPr>
          <w:p w14:paraId="3F1FC998" w14:textId="1CFA9686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FD0607">
              <w:rPr>
                <w:rFonts w:ascii="Arial" w:eastAsia="Times New Roman" w:hAnsi="Arial" w:cs="Arial"/>
                <w:bCs/>
                <w:szCs w:val="20"/>
                <w:lang w:eastAsia="cs-CZ"/>
              </w:rPr>
              <w:t>podpora HL7 zpráv ADT, ORM, ORU</w:t>
            </w:r>
          </w:p>
        </w:tc>
        <w:tc>
          <w:tcPr>
            <w:tcW w:w="1560" w:type="dxa"/>
          </w:tcPr>
          <w:p w14:paraId="221754D9" w14:textId="7D85A013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D6142A">
              <w:rPr>
                <w:iCs/>
                <w:highlight w:val="yellow"/>
              </w:rPr>
              <w:t>(DOPLNÍ DODAVATEL)</w:t>
            </w:r>
          </w:p>
        </w:tc>
      </w:tr>
      <w:bookmarkEnd w:id="2"/>
      <w:tr w:rsidR="006E37E1" w:rsidRPr="00733489" w14:paraId="390D5009" w14:textId="77777777" w:rsidTr="00BD72FF">
        <w:tc>
          <w:tcPr>
            <w:tcW w:w="8222" w:type="dxa"/>
            <w:shd w:val="clear" w:color="auto" w:fill="4472C4" w:themeFill="accent5"/>
            <w:vAlign w:val="center"/>
          </w:tcPr>
          <w:p w14:paraId="14CBE31E" w14:textId="70BB5B91" w:rsidR="006E37E1" w:rsidRPr="00733489" w:rsidRDefault="006E37E1" w:rsidP="006E37E1">
            <w:pPr>
              <w:pStyle w:val="Oodstavec"/>
              <w:spacing w:before="40" w:after="40"/>
            </w:pPr>
            <w:r w:rsidRPr="00733489">
              <w:t>Rozšíření funkcionality stávajícího DICOM prohlížeče</w:t>
            </w:r>
          </w:p>
        </w:tc>
        <w:tc>
          <w:tcPr>
            <w:tcW w:w="1560" w:type="dxa"/>
            <w:shd w:val="clear" w:color="auto" w:fill="4472C4" w:themeFill="accent5"/>
            <w:vAlign w:val="center"/>
          </w:tcPr>
          <w:p w14:paraId="6CD4C16C" w14:textId="2D3635B5" w:rsidR="006E37E1" w:rsidRPr="00733489" w:rsidRDefault="00D720E2" w:rsidP="006E37E1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Zhotovitel</w:t>
            </w:r>
            <w:r w:rsidR="006E37E1" w:rsidRPr="00733489">
              <w:rPr>
                <w:rFonts w:ascii="Arial" w:hAnsi="Arial" w:cs="Arial"/>
                <w:b/>
                <w:color w:val="FFFFFF" w:themeColor="background1"/>
              </w:rPr>
              <w:t xml:space="preserve"> splňuje ANO/NE</w:t>
            </w:r>
          </w:p>
        </w:tc>
      </w:tr>
      <w:tr w:rsidR="00E964EB" w:rsidRPr="00733489" w14:paraId="1C06D20D" w14:textId="77777777" w:rsidTr="00C16734">
        <w:tc>
          <w:tcPr>
            <w:tcW w:w="8222" w:type="dxa"/>
            <w:shd w:val="clear" w:color="auto" w:fill="auto"/>
          </w:tcPr>
          <w:p w14:paraId="18EFAEF2" w14:textId="58A32F35" w:rsidR="00E964EB" w:rsidRPr="00C16734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16734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podpora autentizace pomocí certifikátu, TOTP klíče, OAuth2 </w:t>
            </w:r>
            <w:proofErr w:type="spellStart"/>
            <w:r w:rsidRPr="00C16734">
              <w:rPr>
                <w:rFonts w:ascii="Arial" w:eastAsia="Times New Roman" w:hAnsi="Arial" w:cs="Arial"/>
                <w:bCs/>
                <w:szCs w:val="20"/>
                <w:lang w:eastAsia="cs-CZ"/>
              </w:rPr>
              <w:t>OpenID</w:t>
            </w:r>
            <w:proofErr w:type="spellEnd"/>
            <w:r w:rsidRPr="00C16734">
              <w:rPr>
                <w:rFonts w:ascii="Arial" w:eastAsia="Times New Roman" w:hAnsi="Arial" w:cs="Arial"/>
                <w:bCs/>
                <w:szCs w:val="20"/>
                <w:lang w:eastAsia="cs-CZ"/>
              </w:rPr>
              <w:t>,</w:t>
            </w:r>
          </w:p>
        </w:tc>
        <w:tc>
          <w:tcPr>
            <w:tcW w:w="1560" w:type="dxa"/>
            <w:shd w:val="clear" w:color="auto" w:fill="auto"/>
          </w:tcPr>
          <w:p w14:paraId="3E173987" w14:textId="44219388" w:rsidR="00E964EB" w:rsidRPr="00C16734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580BB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6B82FD43" w14:textId="77777777" w:rsidTr="00C16734">
        <w:tc>
          <w:tcPr>
            <w:tcW w:w="8222" w:type="dxa"/>
            <w:shd w:val="clear" w:color="auto" w:fill="auto"/>
          </w:tcPr>
          <w:p w14:paraId="3636EF76" w14:textId="0756D9D3" w:rsidR="00E964EB" w:rsidRPr="00C16734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16734">
              <w:rPr>
                <w:rFonts w:ascii="Arial" w:eastAsia="Times New Roman" w:hAnsi="Arial" w:cs="Arial"/>
                <w:bCs/>
                <w:szCs w:val="20"/>
                <w:lang w:eastAsia="cs-CZ"/>
              </w:rPr>
              <w:t>podpora vytváření SR a definice maker pro texty v SR,</w:t>
            </w:r>
          </w:p>
        </w:tc>
        <w:tc>
          <w:tcPr>
            <w:tcW w:w="1560" w:type="dxa"/>
            <w:shd w:val="clear" w:color="auto" w:fill="auto"/>
          </w:tcPr>
          <w:p w14:paraId="748D4AFF" w14:textId="5725A5B1" w:rsidR="00E964EB" w:rsidRPr="00C16734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580BB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8C6F837" w14:textId="77777777" w:rsidTr="00C16734">
        <w:tc>
          <w:tcPr>
            <w:tcW w:w="8222" w:type="dxa"/>
            <w:shd w:val="clear" w:color="auto" w:fill="auto"/>
          </w:tcPr>
          <w:p w14:paraId="65A4699B" w14:textId="29EF37C4" w:rsidR="00E964EB" w:rsidRPr="00C16734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16734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automatické plnění pracovních seznamů na základě definovaných pravidel, </w:t>
            </w:r>
          </w:p>
        </w:tc>
        <w:tc>
          <w:tcPr>
            <w:tcW w:w="1560" w:type="dxa"/>
            <w:shd w:val="clear" w:color="auto" w:fill="auto"/>
          </w:tcPr>
          <w:p w14:paraId="6F74394B" w14:textId="5A52569C" w:rsidR="00E964EB" w:rsidRPr="00C16734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580BB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7F7C11E5" w14:textId="77777777" w:rsidTr="00C16734">
        <w:tc>
          <w:tcPr>
            <w:tcW w:w="8222" w:type="dxa"/>
            <w:shd w:val="clear" w:color="auto" w:fill="auto"/>
          </w:tcPr>
          <w:p w14:paraId="585CE6B6" w14:textId="593B11F3" w:rsidR="00E964EB" w:rsidRPr="00C16734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16734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podpora vypalování na </w:t>
            </w:r>
            <w:proofErr w:type="spellStart"/>
            <w:r w:rsidRPr="00C16734">
              <w:rPr>
                <w:rFonts w:ascii="Arial" w:eastAsia="Times New Roman" w:hAnsi="Arial" w:cs="Arial"/>
                <w:bCs/>
                <w:szCs w:val="20"/>
                <w:lang w:eastAsia="cs-CZ"/>
              </w:rPr>
              <w:t>vyp</w:t>
            </w:r>
            <w:proofErr w:type="spellEnd"/>
            <w:r w:rsidRPr="00C16734">
              <w:rPr>
                <w:rFonts w:ascii="Arial" w:eastAsia="Times New Roman" w:hAnsi="Arial" w:cs="Arial"/>
                <w:bCs/>
                <w:szCs w:val="20"/>
                <w:lang w:eastAsia="cs-CZ"/>
              </w:rPr>
              <w:t>. robotu EPSON.</w:t>
            </w:r>
          </w:p>
        </w:tc>
        <w:tc>
          <w:tcPr>
            <w:tcW w:w="1560" w:type="dxa"/>
            <w:shd w:val="clear" w:color="auto" w:fill="auto"/>
          </w:tcPr>
          <w:p w14:paraId="7F0BB718" w14:textId="23D17A50" w:rsidR="00E964EB" w:rsidRPr="00C16734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580BB7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1AECF27B" w14:textId="1FC3C8F3" w:rsidTr="00BD72FF">
        <w:tc>
          <w:tcPr>
            <w:tcW w:w="8222" w:type="dxa"/>
            <w:shd w:val="clear" w:color="auto" w:fill="4472C4" w:themeFill="accent5"/>
            <w:vAlign w:val="center"/>
          </w:tcPr>
          <w:p w14:paraId="365CA32E" w14:textId="77777777" w:rsidR="006E37E1" w:rsidRPr="00733489" w:rsidRDefault="006E37E1" w:rsidP="006E37E1">
            <w:pPr>
              <w:pStyle w:val="Oodstavec"/>
              <w:spacing w:before="40" w:after="40"/>
            </w:pPr>
            <w:r w:rsidRPr="00733489">
              <w:t>Rozšíření funkcionality stávajícího webového portálu</w:t>
            </w:r>
          </w:p>
        </w:tc>
        <w:tc>
          <w:tcPr>
            <w:tcW w:w="1560" w:type="dxa"/>
            <w:shd w:val="clear" w:color="auto" w:fill="4472C4" w:themeFill="accent5"/>
            <w:vAlign w:val="center"/>
          </w:tcPr>
          <w:p w14:paraId="3500E7D9" w14:textId="75784019" w:rsidR="006E37E1" w:rsidRPr="00733489" w:rsidRDefault="00D720E2" w:rsidP="006E37E1">
            <w:pPr>
              <w:spacing w:before="40" w:after="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Zhotovitel</w:t>
            </w:r>
            <w:r w:rsidR="006E37E1" w:rsidRPr="00733489">
              <w:rPr>
                <w:rFonts w:ascii="Arial" w:hAnsi="Arial" w:cs="Arial"/>
                <w:b/>
                <w:color w:val="FFFFFF" w:themeColor="background1"/>
              </w:rPr>
              <w:t xml:space="preserve"> splňuje ANO/NE</w:t>
            </w:r>
          </w:p>
        </w:tc>
      </w:tr>
      <w:tr w:rsidR="00E964EB" w:rsidRPr="00733489" w14:paraId="12F203AF" w14:textId="60656CA0" w:rsidTr="00BD72FF">
        <w:tc>
          <w:tcPr>
            <w:tcW w:w="8222" w:type="dxa"/>
          </w:tcPr>
          <w:p w14:paraId="74A2570A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práce s dávkami ozáření:</w:t>
            </w:r>
          </w:p>
        </w:tc>
        <w:tc>
          <w:tcPr>
            <w:tcW w:w="1560" w:type="dxa"/>
          </w:tcPr>
          <w:p w14:paraId="2E053129" w14:textId="080F99F9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712D2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C6D8C6D" w14:textId="183BAF1D" w:rsidTr="00BD72FF">
        <w:tc>
          <w:tcPr>
            <w:tcW w:w="8222" w:type="dxa"/>
          </w:tcPr>
          <w:p w14:paraId="69841D86" w14:textId="77777777" w:rsidR="00E964EB" w:rsidRPr="003F664A" w:rsidRDefault="00E964EB" w:rsidP="00E964EB">
            <w:pPr>
              <w:numPr>
                <w:ilvl w:val="1"/>
                <w:numId w:val="26"/>
              </w:numPr>
              <w:spacing w:before="40" w:after="40"/>
              <w:ind w:left="881" w:hanging="425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3F664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možnost exportu dávek, </w:t>
            </w:r>
          </w:p>
        </w:tc>
        <w:tc>
          <w:tcPr>
            <w:tcW w:w="1560" w:type="dxa"/>
          </w:tcPr>
          <w:p w14:paraId="44B9AE5F" w14:textId="59929CD4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712D2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CFCFCCB" w14:textId="22634D41" w:rsidTr="00BD72FF">
        <w:tc>
          <w:tcPr>
            <w:tcW w:w="8222" w:type="dxa"/>
          </w:tcPr>
          <w:p w14:paraId="61B0F6E8" w14:textId="77777777" w:rsidR="00E964EB" w:rsidRPr="003F664A" w:rsidRDefault="00E964EB" w:rsidP="00E964EB">
            <w:pPr>
              <w:numPr>
                <w:ilvl w:val="1"/>
                <w:numId w:val="26"/>
              </w:numPr>
              <w:spacing w:before="40" w:after="40"/>
              <w:ind w:left="881" w:hanging="425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3F664A">
              <w:rPr>
                <w:rFonts w:ascii="Arial" w:eastAsia="Times New Roman" w:hAnsi="Arial" w:cs="Arial"/>
                <w:bCs/>
                <w:szCs w:val="20"/>
                <w:lang w:eastAsia="cs-CZ"/>
              </w:rPr>
              <w:t>zobrazení definovaných expozičních parametrů.</w:t>
            </w:r>
          </w:p>
        </w:tc>
        <w:tc>
          <w:tcPr>
            <w:tcW w:w="1560" w:type="dxa"/>
          </w:tcPr>
          <w:p w14:paraId="569768D0" w14:textId="689753C5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712D2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35341D3B" w14:textId="099CE83B" w:rsidTr="00BD72FF">
        <w:tc>
          <w:tcPr>
            <w:tcW w:w="8222" w:type="dxa"/>
          </w:tcPr>
          <w:p w14:paraId="707AE1C4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lastRenderedPageBreak/>
              <w:t>skartace:</w:t>
            </w:r>
          </w:p>
        </w:tc>
        <w:tc>
          <w:tcPr>
            <w:tcW w:w="1560" w:type="dxa"/>
          </w:tcPr>
          <w:p w14:paraId="6385CBCA" w14:textId="107595D8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712D2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B5BEF12" w14:textId="1EE7F29B" w:rsidTr="00BD72FF">
        <w:tc>
          <w:tcPr>
            <w:tcW w:w="8222" w:type="dxa"/>
          </w:tcPr>
          <w:p w14:paraId="2B52322F" w14:textId="77777777" w:rsidR="00E964EB" w:rsidRPr="003F664A" w:rsidRDefault="00E964EB" w:rsidP="00E964EB">
            <w:pPr>
              <w:numPr>
                <w:ilvl w:val="1"/>
                <w:numId w:val="26"/>
              </w:numPr>
              <w:spacing w:before="40" w:after="40"/>
              <w:ind w:left="881" w:hanging="425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3F664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napojení na skartaci v NIS, </w:t>
            </w:r>
          </w:p>
        </w:tc>
        <w:tc>
          <w:tcPr>
            <w:tcW w:w="1560" w:type="dxa"/>
          </w:tcPr>
          <w:p w14:paraId="4352DF34" w14:textId="0A023AD1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712D2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7CF3911" w14:textId="5D499EE3" w:rsidTr="00BD72FF">
        <w:tc>
          <w:tcPr>
            <w:tcW w:w="8222" w:type="dxa"/>
          </w:tcPr>
          <w:p w14:paraId="60EF4FA4" w14:textId="77777777" w:rsidR="00E964EB" w:rsidRPr="003F664A" w:rsidRDefault="00E964EB" w:rsidP="00E964EB">
            <w:pPr>
              <w:numPr>
                <w:ilvl w:val="1"/>
                <w:numId w:val="26"/>
              </w:numPr>
              <w:spacing w:before="40" w:after="40"/>
              <w:ind w:left="881" w:hanging="425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3F664A">
              <w:rPr>
                <w:rFonts w:ascii="Arial" w:eastAsia="Times New Roman" w:hAnsi="Arial" w:cs="Arial"/>
                <w:bCs/>
                <w:szCs w:val="20"/>
                <w:lang w:eastAsia="cs-CZ"/>
              </w:rPr>
              <w:t>výběr obrazové dokumentace ke skartaci,</w:t>
            </w:r>
          </w:p>
        </w:tc>
        <w:tc>
          <w:tcPr>
            <w:tcW w:w="1560" w:type="dxa"/>
          </w:tcPr>
          <w:p w14:paraId="6C6151DD" w14:textId="12971203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712D2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31B715EA" w14:textId="6C8E7E99" w:rsidTr="00BD72FF">
        <w:tc>
          <w:tcPr>
            <w:tcW w:w="8222" w:type="dxa"/>
          </w:tcPr>
          <w:p w14:paraId="43CD2FFF" w14:textId="44767996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dekubity – podpora vyfocení dekubitu a následné uložení do PACS archivu</w:t>
            </w: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,</w:t>
            </w:r>
          </w:p>
        </w:tc>
        <w:tc>
          <w:tcPr>
            <w:tcW w:w="1560" w:type="dxa"/>
          </w:tcPr>
          <w:p w14:paraId="319BA267" w14:textId="489AA567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C712D2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760D9B73" w14:textId="3AB215C5" w:rsidTr="00BD72FF">
        <w:tc>
          <w:tcPr>
            <w:tcW w:w="8222" w:type="dxa"/>
          </w:tcPr>
          <w:p w14:paraId="57D08866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vytvoření vyšetření ze žádanky - import ne-DICOM vyšetření na základě žádanky,</w:t>
            </w:r>
          </w:p>
        </w:tc>
        <w:tc>
          <w:tcPr>
            <w:tcW w:w="1560" w:type="dxa"/>
          </w:tcPr>
          <w:p w14:paraId="5CFA03ED" w14:textId="13C106B2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083AFB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2A61596" w14:textId="7E75815F" w:rsidTr="00BD72FF">
        <w:tc>
          <w:tcPr>
            <w:tcW w:w="8222" w:type="dxa"/>
          </w:tcPr>
          <w:p w14:paraId="03118849" w14:textId="77777777" w:rsidR="00E964EB" w:rsidRPr="00733489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podpora autentizace pomocí TOTP klíče, OAuth2 </w:t>
            </w:r>
            <w:proofErr w:type="spellStart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OpenID</w:t>
            </w:r>
            <w:proofErr w:type="spellEnd"/>
            <w:r w:rsidRPr="00733489">
              <w:rPr>
                <w:rFonts w:ascii="Arial" w:eastAsia="Times New Roman" w:hAnsi="Arial" w:cs="Arial"/>
                <w:bCs/>
                <w:szCs w:val="20"/>
                <w:lang w:eastAsia="cs-CZ"/>
              </w:rPr>
              <w:t>.</w:t>
            </w:r>
          </w:p>
        </w:tc>
        <w:tc>
          <w:tcPr>
            <w:tcW w:w="1560" w:type="dxa"/>
          </w:tcPr>
          <w:p w14:paraId="7CF11763" w14:textId="6F2A9674" w:rsidR="00E964EB" w:rsidRPr="00733489" w:rsidRDefault="00E964EB" w:rsidP="00E964EB">
            <w:pPr>
              <w:spacing w:before="40" w:after="40"/>
              <w:jc w:val="center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083AFB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499301A9" w14:textId="0B690188" w:rsidTr="00BD72FF">
        <w:tc>
          <w:tcPr>
            <w:tcW w:w="8222" w:type="dxa"/>
            <w:shd w:val="clear" w:color="auto" w:fill="4472C4" w:themeFill="accent5"/>
            <w:vAlign w:val="center"/>
          </w:tcPr>
          <w:p w14:paraId="10C3FB79" w14:textId="00EB45C0" w:rsidR="006E37E1" w:rsidRPr="00733489" w:rsidRDefault="00EF068D" w:rsidP="006E37E1">
            <w:pPr>
              <w:pStyle w:val="Oodstavec"/>
              <w:spacing w:before="40" w:after="40"/>
            </w:pPr>
            <w:r>
              <w:t>Servery pro PACS</w:t>
            </w:r>
          </w:p>
        </w:tc>
        <w:tc>
          <w:tcPr>
            <w:tcW w:w="1560" w:type="dxa"/>
            <w:shd w:val="clear" w:color="auto" w:fill="4472C4" w:themeFill="accent5"/>
            <w:vAlign w:val="center"/>
          </w:tcPr>
          <w:p w14:paraId="566C6631" w14:textId="2CECBF64" w:rsidR="006E37E1" w:rsidRPr="00733489" w:rsidRDefault="00D720E2" w:rsidP="006E37E1">
            <w:pPr>
              <w:spacing w:before="40" w:after="40"/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Zhotovitel</w:t>
            </w:r>
            <w:r w:rsidR="006E37E1" w:rsidRPr="00733489">
              <w:rPr>
                <w:rFonts w:ascii="Arial" w:hAnsi="Arial" w:cs="Arial"/>
                <w:b/>
                <w:color w:val="FFFFFF" w:themeColor="background1"/>
              </w:rPr>
              <w:t xml:space="preserve"> splňuje ANO/NE</w:t>
            </w:r>
          </w:p>
        </w:tc>
      </w:tr>
      <w:tr w:rsidR="00E619FD" w:rsidRPr="00733489" w14:paraId="1582C4D7" w14:textId="77777777" w:rsidTr="00E619FD">
        <w:tc>
          <w:tcPr>
            <w:tcW w:w="8222" w:type="dxa"/>
            <w:shd w:val="clear" w:color="auto" w:fill="auto"/>
          </w:tcPr>
          <w:p w14:paraId="2AB21F74" w14:textId="644772CA" w:rsidR="00E619FD" w:rsidRPr="00E619FD" w:rsidRDefault="00E619FD" w:rsidP="006E37E1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E619FD">
              <w:rPr>
                <w:rFonts w:ascii="Arial" w:hAnsi="Arial" w:cs="Arial"/>
              </w:rPr>
              <w:t>Zadavatel požaduje dodávku 2 ks serverů pro provoz PACS.</w:t>
            </w:r>
          </w:p>
        </w:tc>
        <w:tc>
          <w:tcPr>
            <w:tcW w:w="1560" w:type="dxa"/>
            <w:shd w:val="clear" w:color="auto" w:fill="auto"/>
          </w:tcPr>
          <w:p w14:paraId="0E6D632F" w14:textId="169135CC" w:rsidR="00E619FD" w:rsidRPr="00733489" w:rsidRDefault="00E964EB" w:rsidP="006E37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2E2CAD13" w14:textId="179950F3" w:rsidTr="00BD72FF">
        <w:tc>
          <w:tcPr>
            <w:tcW w:w="8222" w:type="dxa"/>
            <w:shd w:val="clear" w:color="auto" w:fill="E7E6E6" w:themeFill="background2"/>
          </w:tcPr>
          <w:p w14:paraId="27B38CC8" w14:textId="208C8E6D" w:rsidR="006E37E1" w:rsidRPr="00E22D62" w:rsidRDefault="00747E3A" w:rsidP="006E37E1">
            <w:pPr>
              <w:spacing w:before="40" w:after="40"/>
              <w:jc w:val="both"/>
              <w:rPr>
                <w:rFonts w:ascii="Arial" w:hAnsi="Arial" w:cs="Arial"/>
                <w:u w:val="single"/>
              </w:rPr>
            </w:pPr>
            <w:r w:rsidRPr="00733489">
              <w:rPr>
                <w:rFonts w:ascii="Arial" w:hAnsi="Arial" w:cs="Arial"/>
                <w:u w:val="single"/>
              </w:rPr>
              <w:t xml:space="preserve">Minimální technické požadavky na </w:t>
            </w:r>
            <w:r>
              <w:rPr>
                <w:rFonts w:ascii="Arial" w:hAnsi="Arial" w:cs="Arial"/>
                <w:u w:val="single"/>
              </w:rPr>
              <w:t>každý server</w:t>
            </w:r>
            <w:r w:rsidRPr="00733489">
              <w:rPr>
                <w:rFonts w:ascii="Arial" w:hAnsi="Arial" w:cs="Arial"/>
                <w:u w:val="single"/>
              </w:rPr>
              <w:t>:</w:t>
            </w:r>
          </w:p>
        </w:tc>
        <w:tc>
          <w:tcPr>
            <w:tcW w:w="1560" w:type="dxa"/>
            <w:shd w:val="clear" w:color="auto" w:fill="E7E6E6" w:themeFill="background2"/>
          </w:tcPr>
          <w:p w14:paraId="6FC34A60" w14:textId="77777777" w:rsidR="006E37E1" w:rsidRPr="00733489" w:rsidRDefault="006E37E1" w:rsidP="006E37E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E964EB" w:rsidRPr="00733489" w14:paraId="4673F860" w14:textId="2EAE95D4" w:rsidTr="00BD72FF">
        <w:tc>
          <w:tcPr>
            <w:tcW w:w="8222" w:type="dxa"/>
          </w:tcPr>
          <w:p w14:paraId="2D62E83B" w14:textId="1A33445D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proofErr w:type="spellStart"/>
            <w:r w:rsidRPr="00747E3A">
              <w:rPr>
                <w:rFonts w:ascii="Arial" w:eastAsia="Calibri" w:hAnsi="Arial" w:cs="Arial"/>
              </w:rPr>
              <w:t>rack</w:t>
            </w:r>
            <w:proofErr w:type="spellEnd"/>
            <w:r w:rsidRPr="00747E3A">
              <w:rPr>
                <w:rFonts w:ascii="Arial" w:eastAsia="Calibri" w:hAnsi="Arial" w:cs="Arial"/>
              </w:rPr>
              <w:t xml:space="preserve"> proveden</w:t>
            </w:r>
            <w:r>
              <w:rPr>
                <w:rFonts w:ascii="Arial" w:eastAsia="Calibri" w:hAnsi="Arial" w:cs="Arial"/>
              </w:rPr>
              <w:t>í</w:t>
            </w:r>
          </w:p>
        </w:tc>
        <w:tc>
          <w:tcPr>
            <w:tcW w:w="1560" w:type="dxa"/>
          </w:tcPr>
          <w:p w14:paraId="7AB6AF38" w14:textId="6EE44159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73D8FC25" w14:textId="4D6CE2F1" w:rsidTr="00BD72FF">
        <w:tc>
          <w:tcPr>
            <w:tcW w:w="8222" w:type="dxa"/>
          </w:tcPr>
          <w:p w14:paraId="6A0C45A7" w14:textId="785A04E6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 xml:space="preserve">CPU o výkonu min. 25000 bodů </w:t>
            </w:r>
            <w:proofErr w:type="spellStart"/>
            <w:r w:rsidRPr="00747E3A">
              <w:rPr>
                <w:rFonts w:ascii="Arial" w:eastAsia="Calibri" w:hAnsi="Arial" w:cs="Arial"/>
              </w:rPr>
              <w:t>Passmark</w:t>
            </w:r>
            <w:proofErr w:type="spellEnd"/>
            <w:r w:rsidRPr="00747E3A">
              <w:rPr>
                <w:rFonts w:ascii="Arial" w:eastAsia="Calibri" w:hAnsi="Arial" w:cs="Arial"/>
              </w:rPr>
              <w:t xml:space="preserve"> CPU Mark (dle http://www.cpubenchmark.net/)</w:t>
            </w:r>
          </w:p>
        </w:tc>
        <w:tc>
          <w:tcPr>
            <w:tcW w:w="1560" w:type="dxa"/>
          </w:tcPr>
          <w:p w14:paraId="654B0B18" w14:textId="45ABDA0F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A83E26B" w14:textId="0AF585DE" w:rsidTr="00BD72FF">
        <w:tc>
          <w:tcPr>
            <w:tcW w:w="8222" w:type="dxa"/>
          </w:tcPr>
          <w:p w14:paraId="664E0788" w14:textId="203FC672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>128 GB RAM</w:t>
            </w:r>
          </w:p>
        </w:tc>
        <w:tc>
          <w:tcPr>
            <w:tcW w:w="1560" w:type="dxa"/>
          </w:tcPr>
          <w:p w14:paraId="081D4994" w14:textId="6CD94C7C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4C143E3A" w14:textId="669C6185" w:rsidTr="00BD72FF">
        <w:tc>
          <w:tcPr>
            <w:tcW w:w="8222" w:type="dxa"/>
          </w:tcPr>
          <w:p w14:paraId="1091FFEF" w14:textId="2BBB90BF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>2x 128 GB SSD pro systém</w:t>
            </w:r>
          </w:p>
        </w:tc>
        <w:tc>
          <w:tcPr>
            <w:tcW w:w="1560" w:type="dxa"/>
          </w:tcPr>
          <w:p w14:paraId="18561258" w14:textId="6758257C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648D3E0" w14:textId="390A8A71" w:rsidTr="00BD72FF">
        <w:tc>
          <w:tcPr>
            <w:tcW w:w="8222" w:type="dxa"/>
          </w:tcPr>
          <w:p w14:paraId="3FA41F12" w14:textId="56142BEC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>min. 3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747E3A">
              <w:rPr>
                <w:rFonts w:ascii="Arial" w:eastAsia="Calibri" w:hAnsi="Arial" w:cs="Arial"/>
              </w:rPr>
              <w:t>TB čistá využitelná kapacita na SSD HDD</w:t>
            </w:r>
          </w:p>
        </w:tc>
        <w:tc>
          <w:tcPr>
            <w:tcW w:w="1560" w:type="dxa"/>
          </w:tcPr>
          <w:p w14:paraId="646DEE09" w14:textId="3BA2EA60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E07B068" w14:textId="77777777" w:rsidTr="00BD72FF">
        <w:tc>
          <w:tcPr>
            <w:tcW w:w="8222" w:type="dxa"/>
          </w:tcPr>
          <w:p w14:paraId="607572F6" w14:textId="043193C9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min. 60 TB hrubá datová kapacita na SATA HDD</w:t>
            </w:r>
          </w:p>
        </w:tc>
        <w:tc>
          <w:tcPr>
            <w:tcW w:w="1560" w:type="dxa"/>
          </w:tcPr>
          <w:p w14:paraId="14C82A33" w14:textId="74064707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CF9CE7A" w14:textId="6851B911" w:rsidTr="00BD72FF">
        <w:tc>
          <w:tcPr>
            <w:tcW w:w="8222" w:type="dxa"/>
          </w:tcPr>
          <w:p w14:paraId="02F50628" w14:textId="27F0019F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>redundantní zdroj napájení</w:t>
            </w:r>
          </w:p>
        </w:tc>
        <w:tc>
          <w:tcPr>
            <w:tcW w:w="1560" w:type="dxa"/>
          </w:tcPr>
          <w:p w14:paraId="2235AD4D" w14:textId="2FDFD5CC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F883505" w14:textId="00461A93" w:rsidTr="00BD72FF">
        <w:tc>
          <w:tcPr>
            <w:tcW w:w="8222" w:type="dxa"/>
          </w:tcPr>
          <w:p w14:paraId="6672DCA9" w14:textId="3513E659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>integrovaný modul pro vzdálenou správu</w:t>
            </w:r>
          </w:p>
        </w:tc>
        <w:tc>
          <w:tcPr>
            <w:tcW w:w="1560" w:type="dxa"/>
          </w:tcPr>
          <w:p w14:paraId="1C762457" w14:textId="3919CF7F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4573D3C" w14:textId="7B5CD427" w:rsidTr="00BD72FF">
        <w:tc>
          <w:tcPr>
            <w:tcW w:w="8222" w:type="dxa"/>
          </w:tcPr>
          <w:p w14:paraId="0766F87B" w14:textId="4C8FD5A8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 xml:space="preserve">výkonná grafická karta, </w:t>
            </w:r>
            <w:r>
              <w:rPr>
                <w:rFonts w:ascii="Arial" w:eastAsia="Calibri" w:hAnsi="Arial" w:cs="Arial"/>
              </w:rPr>
              <w:t>6</w:t>
            </w:r>
            <w:r w:rsidRPr="00747E3A">
              <w:rPr>
                <w:rFonts w:ascii="Arial" w:eastAsia="Calibri" w:hAnsi="Arial" w:cs="Arial"/>
              </w:rPr>
              <w:t xml:space="preserve"> GB RAM DDR5</w:t>
            </w:r>
          </w:p>
        </w:tc>
        <w:tc>
          <w:tcPr>
            <w:tcW w:w="1560" w:type="dxa"/>
          </w:tcPr>
          <w:p w14:paraId="3343CD63" w14:textId="2E3A138E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9B73D91" w14:textId="77777777" w:rsidTr="00BD72FF">
        <w:tc>
          <w:tcPr>
            <w:tcW w:w="8222" w:type="dxa"/>
          </w:tcPr>
          <w:p w14:paraId="6D4BD15A" w14:textId="179C2C61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 xml:space="preserve">2x </w:t>
            </w:r>
            <w:proofErr w:type="spellStart"/>
            <w:r w:rsidRPr="00747E3A">
              <w:rPr>
                <w:rFonts w:ascii="Arial" w:eastAsia="Calibri" w:hAnsi="Arial" w:cs="Arial"/>
              </w:rPr>
              <w:t>Gbit</w:t>
            </w:r>
            <w:proofErr w:type="spellEnd"/>
            <w:r w:rsidRPr="00747E3A">
              <w:rPr>
                <w:rFonts w:ascii="Arial" w:eastAsia="Calibri" w:hAnsi="Arial" w:cs="Arial"/>
              </w:rPr>
              <w:t xml:space="preserve"> LAN</w:t>
            </w:r>
          </w:p>
        </w:tc>
        <w:tc>
          <w:tcPr>
            <w:tcW w:w="1560" w:type="dxa"/>
          </w:tcPr>
          <w:p w14:paraId="10AB610F" w14:textId="050CEEF4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6BEEF062" w14:textId="77777777" w:rsidTr="00BD72FF">
        <w:tc>
          <w:tcPr>
            <w:tcW w:w="8222" w:type="dxa"/>
          </w:tcPr>
          <w:p w14:paraId="68CA5821" w14:textId="59F9A0FE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>2x 10Gbit LAN</w:t>
            </w:r>
          </w:p>
        </w:tc>
        <w:tc>
          <w:tcPr>
            <w:tcW w:w="1560" w:type="dxa"/>
          </w:tcPr>
          <w:p w14:paraId="35A3E758" w14:textId="5C37BB3D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CC9815E" w14:textId="77777777" w:rsidTr="00BD72FF">
        <w:tc>
          <w:tcPr>
            <w:tcW w:w="8222" w:type="dxa"/>
          </w:tcPr>
          <w:p w14:paraId="59231F8D" w14:textId="1F16431C" w:rsidR="00E964EB" w:rsidRPr="00747E3A" w:rsidRDefault="00E964EB" w:rsidP="00E964EB">
            <w:pPr>
              <w:numPr>
                <w:ilvl w:val="0"/>
                <w:numId w:val="6"/>
              </w:numPr>
              <w:spacing w:before="40" w:after="40"/>
              <w:jc w:val="both"/>
              <w:rPr>
                <w:rFonts w:ascii="Arial" w:eastAsia="Calibri" w:hAnsi="Arial" w:cs="Arial"/>
              </w:rPr>
            </w:pPr>
            <w:r w:rsidRPr="00747E3A">
              <w:rPr>
                <w:rFonts w:ascii="Arial" w:eastAsia="Calibri" w:hAnsi="Arial" w:cs="Arial"/>
              </w:rPr>
              <w:t>potřebný operační systém pro běh SW licencí</w:t>
            </w:r>
          </w:p>
        </w:tc>
        <w:tc>
          <w:tcPr>
            <w:tcW w:w="1560" w:type="dxa"/>
          </w:tcPr>
          <w:p w14:paraId="337E3BD1" w14:textId="611700A1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F70E70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1559870B" w14:textId="4B9F82CB" w:rsidTr="00BD72FF">
        <w:tc>
          <w:tcPr>
            <w:tcW w:w="8222" w:type="dxa"/>
            <w:shd w:val="clear" w:color="auto" w:fill="4472C4" w:themeFill="accent5"/>
            <w:vAlign w:val="center"/>
          </w:tcPr>
          <w:p w14:paraId="44553EDD" w14:textId="77777777" w:rsidR="006E37E1" w:rsidRPr="00733489" w:rsidRDefault="006E37E1" w:rsidP="006E37E1">
            <w:pPr>
              <w:pStyle w:val="Oodstavec"/>
              <w:spacing w:before="40" w:after="40"/>
            </w:pPr>
            <w:r w:rsidRPr="00733489">
              <w:lastRenderedPageBreak/>
              <w:t>Diagnostické pracovní stanice</w:t>
            </w:r>
          </w:p>
        </w:tc>
        <w:tc>
          <w:tcPr>
            <w:tcW w:w="1560" w:type="dxa"/>
            <w:shd w:val="clear" w:color="auto" w:fill="4472C4" w:themeFill="accent5"/>
          </w:tcPr>
          <w:p w14:paraId="41697FA9" w14:textId="251860F6" w:rsidR="006E37E1" w:rsidRPr="00733489" w:rsidRDefault="00D720E2" w:rsidP="006E37E1">
            <w:pPr>
              <w:spacing w:before="40" w:after="40"/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Zhotovitel</w:t>
            </w:r>
            <w:r w:rsidR="006E37E1" w:rsidRPr="00733489">
              <w:rPr>
                <w:rFonts w:ascii="Arial" w:hAnsi="Arial" w:cs="Arial"/>
                <w:b/>
                <w:color w:val="FFFFFF" w:themeColor="background1"/>
              </w:rPr>
              <w:t xml:space="preserve"> splňuje ANO/NE</w:t>
            </w:r>
          </w:p>
        </w:tc>
      </w:tr>
      <w:tr w:rsidR="006E37E1" w:rsidRPr="00733489" w14:paraId="27D16CFD" w14:textId="07534F0A" w:rsidTr="00BD72FF">
        <w:tc>
          <w:tcPr>
            <w:tcW w:w="8222" w:type="dxa"/>
          </w:tcPr>
          <w:p w14:paraId="269E73E9" w14:textId="3B8DAE6E" w:rsidR="006E37E1" w:rsidRPr="00733489" w:rsidRDefault="006E37E1" w:rsidP="006E37E1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733489">
              <w:rPr>
                <w:rFonts w:ascii="Arial" w:hAnsi="Arial" w:cs="Arial"/>
              </w:rPr>
              <w:t xml:space="preserve">Zadavatel požaduje dodávku </w:t>
            </w:r>
            <w:r w:rsidR="00E13F84">
              <w:rPr>
                <w:rFonts w:ascii="Arial" w:hAnsi="Arial" w:cs="Arial"/>
              </w:rPr>
              <w:t>2</w:t>
            </w:r>
            <w:r w:rsidRPr="00BC0AC9">
              <w:rPr>
                <w:rFonts w:ascii="Arial" w:hAnsi="Arial" w:cs="Arial"/>
              </w:rPr>
              <w:t>ks kompletních sestav</w:t>
            </w:r>
            <w:r w:rsidRPr="00733489">
              <w:rPr>
                <w:rFonts w:ascii="Arial" w:hAnsi="Arial" w:cs="Arial"/>
              </w:rPr>
              <w:t xml:space="preserve"> diagnostické pracovní stanice, každé včetně dvou diagnostických a jednoho náhledového monitoru. Tyto stanice budou primárně využívány pro diagnostiku obrazových vyšetření pacientů.</w:t>
            </w:r>
          </w:p>
        </w:tc>
        <w:tc>
          <w:tcPr>
            <w:tcW w:w="1560" w:type="dxa"/>
          </w:tcPr>
          <w:p w14:paraId="220BE18A" w14:textId="35397B71" w:rsidR="006E37E1" w:rsidRPr="00733489" w:rsidRDefault="00E964EB" w:rsidP="006E37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78E743BB" w14:textId="3CD839BC" w:rsidTr="00BD72FF">
        <w:tc>
          <w:tcPr>
            <w:tcW w:w="8222" w:type="dxa"/>
            <w:shd w:val="clear" w:color="auto" w:fill="E7E6E6" w:themeFill="background2"/>
          </w:tcPr>
          <w:p w14:paraId="284EFA5B" w14:textId="1F04B719" w:rsidR="006E37E1" w:rsidRPr="00733489" w:rsidRDefault="006E37E1" w:rsidP="006E37E1">
            <w:pPr>
              <w:spacing w:before="40" w:after="40"/>
              <w:jc w:val="both"/>
              <w:rPr>
                <w:rFonts w:ascii="Arial" w:hAnsi="Arial" w:cs="Arial"/>
                <w:u w:val="single"/>
              </w:rPr>
            </w:pPr>
            <w:r w:rsidRPr="00733489">
              <w:rPr>
                <w:rFonts w:ascii="Arial" w:hAnsi="Arial" w:cs="Arial"/>
                <w:u w:val="single"/>
              </w:rPr>
              <w:t>Minimální technické požadavky na PC:</w:t>
            </w:r>
          </w:p>
        </w:tc>
        <w:tc>
          <w:tcPr>
            <w:tcW w:w="1560" w:type="dxa"/>
            <w:shd w:val="clear" w:color="auto" w:fill="E7E6E6" w:themeFill="background2"/>
          </w:tcPr>
          <w:p w14:paraId="4E2BA987" w14:textId="77777777" w:rsidR="006E37E1" w:rsidRPr="00733489" w:rsidRDefault="006E37E1" w:rsidP="006E37E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E964EB" w:rsidRPr="00733489" w14:paraId="354FABD4" w14:textId="7C137DC6" w:rsidTr="00BD72FF">
        <w:tc>
          <w:tcPr>
            <w:tcW w:w="8222" w:type="dxa"/>
          </w:tcPr>
          <w:p w14:paraId="5B1E527F" w14:textId="7CC4B026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CPU o výkonu min. 9700 bodů 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Passmark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CPU Mark (dle http://www.cpubenchmark.net/ ke dni </w:t>
            </w: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25</w:t>
            </w: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.</w:t>
            </w: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1</w:t>
            </w: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.202</w:t>
            </w: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2</w:t>
            </w: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)</w:t>
            </w:r>
          </w:p>
        </w:tc>
        <w:tc>
          <w:tcPr>
            <w:tcW w:w="1560" w:type="dxa"/>
          </w:tcPr>
          <w:p w14:paraId="12CD1E0D" w14:textId="68D570A7" w:rsidR="00E964EB" w:rsidRPr="00733489" w:rsidRDefault="00E964EB" w:rsidP="00E964EB">
            <w:pPr>
              <w:spacing w:before="40" w:after="40"/>
              <w:jc w:val="center"/>
              <w:rPr>
                <w:rFonts w:ascii="Arial" w:eastAsia="Calibri" w:hAnsi="Arial" w:cs="Arial"/>
              </w:rPr>
            </w:pPr>
            <w:r w:rsidRPr="006D0494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8535261" w14:textId="62069BC8" w:rsidTr="00BD72FF">
        <w:tc>
          <w:tcPr>
            <w:tcW w:w="8222" w:type="dxa"/>
          </w:tcPr>
          <w:p w14:paraId="4C7FA7C0" w14:textId="4E8F18DC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16</w:t>
            </w: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</w:t>
            </w: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GB RAM DDR4,</w:t>
            </w:r>
          </w:p>
        </w:tc>
        <w:tc>
          <w:tcPr>
            <w:tcW w:w="1560" w:type="dxa"/>
          </w:tcPr>
          <w:p w14:paraId="3293374D" w14:textId="5F4FB2F9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6D0494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38F9D10" w14:textId="54BD512C" w:rsidTr="00BD72FF">
        <w:tc>
          <w:tcPr>
            <w:tcW w:w="8222" w:type="dxa"/>
          </w:tcPr>
          <w:p w14:paraId="0F8C4715" w14:textId="4ABCF851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1x 256</w:t>
            </w: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</w:t>
            </w: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GB SSD pro systém a data,</w:t>
            </w:r>
          </w:p>
        </w:tc>
        <w:tc>
          <w:tcPr>
            <w:tcW w:w="1560" w:type="dxa"/>
          </w:tcPr>
          <w:p w14:paraId="7DDFFAC5" w14:textId="0F91E169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6D0494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370E735A" w14:textId="14A44617" w:rsidTr="00BD72FF">
        <w:tc>
          <w:tcPr>
            <w:tcW w:w="8222" w:type="dxa"/>
          </w:tcPr>
          <w:p w14:paraId="07893DA4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optická mechanika DVD+/-RW DL,</w:t>
            </w:r>
          </w:p>
        </w:tc>
        <w:tc>
          <w:tcPr>
            <w:tcW w:w="1560" w:type="dxa"/>
          </w:tcPr>
          <w:p w14:paraId="7D2190D5" w14:textId="6A8142A6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6D0494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D71110F" w14:textId="0BBE293A" w:rsidTr="00BD72FF">
        <w:tc>
          <w:tcPr>
            <w:tcW w:w="8222" w:type="dxa"/>
          </w:tcPr>
          <w:p w14:paraId="406C1511" w14:textId="54EF0D99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zdroj 300W PFC tichý,</w:t>
            </w:r>
          </w:p>
        </w:tc>
        <w:tc>
          <w:tcPr>
            <w:tcW w:w="1560" w:type="dxa"/>
          </w:tcPr>
          <w:p w14:paraId="194054A3" w14:textId="7BE6BB69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6D0494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E98705D" w14:textId="53FBBE64" w:rsidTr="00BD72FF">
        <w:tc>
          <w:tcPr>
            <w:tcW w:w="8222" w:type="dxa"/>
          </w:tcPr>
          <w:p w14:paraId="45A824CC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Gbit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LAN,</w:t>
            </w:r>
          </w:p>
        </w:tc>
        <w:tc>
          <w:tcPr>
            <w:tcW w:w="1560" w:type="dxa"/>
          </w:tcPr>
          <w:p w14:paraId="7BC3DF9C" w14:textId="5DB09491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6D0494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4E1E6069" w14:textId="24666959" w:rsidTr="00BD72FF">
        <w:tc>
          <w:tcPr>
            <w:tcW w:w="8222" w:type="dxa"/>
          </w:tcPr>
          <w:p w14:paraId="191B79DA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CZ USB klávesnice, myš,</w:t>
            </w:r>
          </w:p>
        </w:tc>
        <w:tc>
          <w:tcPr>
            <w:tcW w:w="1560" w:type="dxa"/>
          </w:tcPr>
          <w:p w14:paraId="07E4309C" w14:textId="5A406E65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6D0494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3808C56" w14:textId="582989C4" w:rsidTr="00BD72FF">
        <w:tc>
          <w:tcPr>
            <w:tcW w:w="8222" w:type="dxa"/>
          </w:tcPr>
          <w:p w14:paraId="7E65692B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MS Windows 10 Pro, CZ, 64-bit nebo vyšší,</w:t>
            </w:r>
          </w:p>
        </w:tc>
        <w:tc>
          <w:tcPr>
            <w:tcW w:w="1560" w:type="dxa"/>
          </w:tcPr>
          <w:p w14:paraId="4C970DC7" w14:textId="74D7EBDC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6D0494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6D12B6B8" w14:textId="59F86282" w:rsidTr="00BD72FF">
        <w:tc>
          <w:tcPr>
            <w:tcW w:w="8222" w:type="dxa"/>
          </w:tcPr>
          <w:p w14:paraId="45948081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záložní zdroj napájení s minimální kapacitou 700VA/230V.</w:t>
            </w:r>
          </w:p>
        </w:tc>
        <w:tc>
          <w:tcPr>
            <w:tcW w:w="1560" w:type="dxa"/>
          </w:tcPr>
          <w:p w14:paraId="28E7FF8D" w14:textId="1A804897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6D0494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74DFE106" w14:textId="02121B8B" w:rsidTr="00BD72FF">
        <w:tc>
          <w:tcPr>
            <w:tcW w:w="8222" w:type="dxa"/>
            <w:shd w:val="clear" w:color="auto" w:fill="E7E6E6" w:themeFill="background2"/>
          </w:tcPr>
          <w:p w14:paraId="5F4BAAAF" w14:textId="52D83B27" w:rsidR="006E37E1" w:rsidRPr="00733489" w:rsidRDefault="006E37E1" w:rsidP="006E37E1">
            <w:pPr>
              <w:spacing w:before="40" w:after="40"/>
              <w:jc w:val="both"/>
              <w:rPr>
                <w:rFonts w:ascii="Arial" w:hAnsi="Arial" w:cs="Arial"/>
                <w:u w:val="single"/>
              </w:rPr>
            </w:pPr>
            <w:r w:rsidRPr="00733489">
              <w:rPr>
                <w:rFonts w:ascii="Arial" w:hAnsi="Arial" w:cs="Arial"/>
                <w:u w:val="single"/>
              </w:rPr>
              <w:t xml:space="preserve">Minimální technické požadavky </w:t>
            </w:r>
            <w:r>
              <w:rPr>
                <w:rFonts w:ascii="Arial" w:hAnsi="Arial" w:cs="Arial"/>
                <w:u w:val="single"/>
              </w:rPr>
              <w:t xml:space="preserve">na </w:t>
            </w:r>
            <w:r w:rsidRPr="00733489">
              <w:rPr>
                <w:rFonts w:ascii="Arial" w:hAnsi="Arial" w:cs="Arial"/>
                <w:u w:val="single"/>
              </w:rPr>
              <w:t>dvojici diagnostických monitorů:</w:t>
            </w:r>
          </w:p>
        </w:tc>
        <w:tc>
          <w:tcPr>
            <w:tcW w:w="1560" w:type="dxa"/>
            <w:shd w:val="clear" w:color="auto" w:fill="E7E6E6" w:themeFill="background2"/>
          </w:tcPr>
          <w:p w14:paraId="0BB767C2" w14:textId="77777777" w:rsidR="006E37E1" w:rsidRPr="00733489" w:rsidRDefault="006E37E1" w:rsidP="006E37E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E964EB" w:rsidRPr="00733489" w14:paraId="6ADA7C3A" w14:textId="1614432A" w:rsidTr="00BD72FF">
        <w:tc>
          <w:tcPr>
            <w:tcW w:w="8222" w:type="dxa"/>
          </w:tcPr>
          <w:p w14:paraId="4BC8A122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barevný diagnostický monitor</w:t>
            </w:r>
          </w:p>
        </w:tc>
        <w:tc>
          <w:tcPr>
            <w:tcW w:w="1560" w:type="dxa"/>
          </w:tcPr>
          <w:p w14:paraId="226169E2" w14:textId="26F2B3BB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DD80052" w14:textId="0E27C035" w:rsidTr="00BD72FF">
        <w:tc>
          <w:tcPr>
            <w:tcW w:w="8222" w:type="dxa"/>
          </w:tcPr>
          <w:p w14:paraId="5ADCA5F8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rozlišení 3MPix (2048x1536)</w:t>
            </w:r>
          </w:p>
        </w:tc>
        <w:tc>
          <w:tcPr>
            <w:tcW w:w="1560" w:type="dxa"/>
          </w:tcPr>
          <w:p w14:paraId="26057CD2" w14:textId="47E5C2F5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57582EE8" w14:textId="3B925207" w:rsidTr="00BD72FF">
        <w:tc>
          <w:tcPr>
            <w:tcW w:w="8222" w:type="dxa"/>
          </w:tcPr>
          <w:p w14:paraId="429132D7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úhlopříčka 21"</w:t>
            </w:r>
          </w:p>
        </w:tc>
        <w:tc>
          <w:tcPr>
            <w:tcW w:w="1560" w:type="dxa"/>
          </w:tcPr>
          <w:p w14:paraId="7761AE8B" w14:textId="5475096B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E0F4EE9" w14:textId="7972047A" w:rsidTr="00BD72FF">
        <w:tc>
          <w:tcPr>
            <w:tcW w:w="8222" w:type="dxa"/>
          </w:tcPr>
          <w:p w14:paraId="6D0C5B16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kalibrovaná svítivost 400 cd/m2 (max. 1000cd/m2)</w:t>
            </w:r>
          </w:p>
        </w:tc>
        <w:tc>
          <w:tcPr>
            <w:tcW w:w="1560" w:type="dxa"/>
          </w:tcPr>
          <w:p w14:paraId="2622B16F" w14:textId="28F73499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56C1AF0" w14:textId="1BFDC592" w:rsidTr="00BD72FF">
        <w:tc>
          <w:tcPr>
            <w:tcW w:w="8222" w:type="dxa"/>
          </w:tcPr>
          <w:p w14:paraId="7C52F41E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kontrast 1500:1</w:t>
            </w:r>
          </w:p>
        </w:tc>
        <w:tc>
          <w:tcPr>
            <w:tcW w:w="1560" w:type="dxa"/>
          </w:tcPr>
          <w:p w14:paraId="71912822" w14:textId="2EA9AC8C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3C16F7F3" w14:textId="68BDA619" w:rsidTr="00BD72FF">
        <w:tc>
          <w:tcPr>
            <w:tcW w:w="8222" w:type="dxa"/>
          </w:tcPr>
          <w:p w14:paraId="6F521C5C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LED technologie</w:t>
            </w:r>
          </w:p>
        </w:tc>
        <w:tc>
          <w:tcPr>
            <w:tcW w:w="1560" w:type="dxa"/>
          </w:tcPr>
          <w:p w14:paraId="4E99EFC3" w14:textId="3E4D3DF7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341F19DA" w14:textId="028FEE26" w:rsidTr="00BD72FF">
        <w:tc>
          <w:tcPr>
            <w:tcW w:w="8222" w:type="dxa"/>
          </w:tcPr>
          <w:p w14:paraId="5832E8F0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pozor. úhel 178°</w:t>
            </w:r>
          </w:p>
        </w:tc>
        <w:tc>
          <w:tcPr>
            <w:tcW w:w="1560" w:type="dxa"/>
          </w:tcPr>
          <w:p w14:paraId="66AFE744" w14:textId="344F1508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43F8EB2B" w14:textId="05481624" w:rsidTr="00BD72FF">
        <w:tc>
          <w:tcPr>
            <w:tcW w:w="8222" w:type="dxa"/>
          </w:tcPr>
          <w:p w14:paraId="282F91CB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1x DVI-D, 1x 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DisplayPort</w:t>
            </w:r>
            <w:proofErr w:type="spellEnd"/>
          </w:p>
        </w:tc>
        <w:tc>
          <w:tcPr>
            <w:tcW w:w="1560" w:type="dxa"/>
          </w:tcPr>
          <w:p w14:paraId="398625EA" w14:textId="58E6A7C0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4612CF79" w14:textId="6A695CBE" w:rsidTr="00BD72FF">
        <w:tc>
          <w:tcPr>
            <w:tcW w:w="8222" w:type="dxa"/>
          </w:tcPr>
          <w:p w14:paraId="3F62A2F8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Portrait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/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landscape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mode</w:t>
            </w:r>
          </w:p>
        </w:tc>
        <w:tc>
          <w:tcPr>
            <w:tcW w:w="1560" w:type="dxa"/>
          </w:tcPr>
          <w:p w14:paraId="6717E3F3" w14:textId="23BE5468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65B96BA0" w14:textId="1A90D5F1" w:rsidTr="00BD72FF">
        <w:tc>
          <w:tcPr>
            <w:tcW w:w="8222" w:type="dxa"/>
          </w:tcPr>
          <w:p w14:paraId="5AAE2474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lastRenderedPageBreak/>
              <w:t>EN 60601-1</w:t>
            </w:r>
          </w:p>
        </w:tc>
        <w:tc>
          <w:tcPr>
            <w:tcW w:w="1560" w:type="dxa"/>
          </w:tcPr>
          <w:p w14:paraId="416C5146" w14:textId="57B8E396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B24499B" w14:textId="7376B248" w:rsidTr="00BD72FF">
        <w:tc>
          <w:tcPr>
            <w:tcW w:w="8222" w:type="dxa"/>
          </w:tcPr>
          <w:p w14:paraId="1562D223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stabilizovaný 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podsvit</w:t>
            </w:r>
            <w:proofErr w:type="spellEnd"/>
          </w:p>
        </w:tc>
        <w:tc>
          <w:tcPr>
            <w:tcW w:w="1560" w:type="dxa"/>
          </w:tcPr>
          <w:p w14:paraId="2BA27BC7" w14:textId="6AFFC81B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4E8306C6" w14:textId="13735271" w:rsidTr="00BD72FF">
        <w:tc>
          <w:tcPr>
            <w:tcW w:w="8222" w:type="dxa"/>
          </w:tcPr>
          <w:p w14:paraId="0A287E54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přední senzor pro průběžnou kontrolu kvality zobrazení</w:t>
            </w:r>
          </w:p>
        </w:tc>
        <w:tc>
          <w:tcPr>
            <w:tcW w:w="1560" w:type="dxa"/>
          </w:tcPr>
          <w:p w14:paraId="4A2E8806" w14:textId="71ACB31C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2637C0C1" w14:textId="76253940" w:rsidTr="00BD72FF">
        <w:tc>
          <w:tcPr>
            <w:tcW w:w="8222" w:type="dxa"/>
          </w:tcPr>
          <w:p w14:paraId="13A7C4DB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interní 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rekalibrace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senzoru</w:t>
            </w:r>
          </w:p>
        </w:tc>
        <w:tc>
          <w:tcPr>
            <w:tcW w:w="1560" w:type="dxa"/>
          </w:tcPr>
          <w:p w14:paraId="0D123BBF" w14:textId="09602A64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43C14AE" w14:textId="0F8ACCA8" w:rsidTr="00BD72FF">
        <w:tc>
          <w:tcPr>
            <w:tcW w:w="8222" w:type="dxa"/>
          </w:tcPr>
          <w:p w14:paraId="43EA729F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grafická karta s odpovídajícím výkonem, určená výrobcem monitoru pro navrhovaný typ diagnostického monitoru s napojením i na kancelářský monitor,</w:t>
            </w:r>
          </w:p>
        </w:tc>
        <w:tc>
          <w:tcPr>
            <w:tcW w:w="1560" w:type="dxa"/>
          </w:tcPr>
          <w:p w14:paraId="5AD9FA55" w14:textId="4947037D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255FD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00A1BA0A" w14:textId="4135A442" w:rsidTr="00BD72FF">
        <w:tc>
          <w:tcPr>
            <w:tcW w:w="8222" w:type="dxa"/>
            <w:shd w:val="clear" w:color="auto" w:fill="E7E6E6" w:themeFill="background2"/>
          </w:tcPr>
          <w:p w14:paraId="5917C9B3" w14:textId="77777777" w:rsidR="006E37E1" w:rsidRPr="00733489" w:rsidRDefault="006E37E1" w:rsidP="006E37E1">
            <w:pPr>
              <w:spacing w:before="40" w:after="40"/>
              <w:jc w:val="both"/>
              <w:rPr>
                <w:rFonts w:ascii="Arial" w:hAnsi="Arial" w:cs="Arial"/>
                <w:u w:val="single"/>
              </w:rPr>
            </w:pPr>
            <w:r w:rsidRPr="00733489">
              <w:rPr>
                <w:rFonts w:ascii="Arial" w:hAnsi="Arial" w:cs="Arial"/>
                <w:u w:val="single"/>
              </w:rPr>
              <w:t>Minimální technické požadavky na náhledový monitor:</w:t>
            </w:r>
          </w:p>
        </w:tc>
        <w:tc>
          <w:tcPr>
            <w:tcW w:w="1560" w:type="dxa"/>
            <w:shd w:val="clear" w:color="auto" w:fill="E7E6E6" w:themeFill="background2"/>
          </w:tcPr>
          <w:p w14:paraId="41EB5D21" w14:textId="77777777" w:rsidR="006E37E1" w:rsidRPr="00733489" w:rsidRDefault="006E37E1" w:rsidP="006E37E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E964EB" w:rsidRPr="00733489" w14:paraId="33B73043" w14:textId="7D609D11" w:rsidTr="00BD72FF">
        <w:tc>
          <w:tcPr>
            <w:tcW w:w="8222" w:type="dxa"/>
          </w:tcPr>
          <w:p w14:paraId="576AB539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barevný LCD monitor,</w:t>
            </w:r>
          </w:p>
        </w:tc>
        <w:tc>
          <w:tcPr>
            <w:tcW w:w="1560" w:type="dxa"/>
          </w:tcPr>
          <w:p w14:paraId="7E768C75" w14:textId="6DDEB3CA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D016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1DA5661" w14:textId="24F76B4D" w:rsidTr="00BD72FF">
        <w:tc>
          <w:tcPr>
            <w:tcW w:w="8222" w:type="dxa"/>
          </w:tcPr>
          <w:p w14:paraId="15C35681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minimální rozlišení monitoru 1920x1080(1080x1920),</w:t>
            </w:r>
          </w:p>
        </w:tc>
        <w:tc>
          <w:tcPr>
            <w:tcW w:w="1560" w:type="dxa"/>
          </w:tcPr>
          <w:p w14:paraId="42DC3A1F" w14:textId="13A45042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D016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4CE986C9" w14:textId="15AE863D" w:rsidTr="00BD72FF">
        <w:tc>
          <w:tcPr>
            <w:tcW w:w="8222" w:type="dxa"/>
          </w:tcPr>
          <w:p w14:paraId="30306D9A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úhlopříčka min. 24",</w:t>
            </w:r>
          </w:p>
        </w:tc>
        <w:tc>
          <w:tcPr>
            <w:tcW w:w="1560" w:type="dxa"/>
          </w:tcPr>
          <w:p w14:paraId="636096DE" w14:textId="21A7C1D4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D016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221B3DFD" w14:textId="0B88B225" w:rsidTr="00BD72FF">
        <w:tc>
          <w:tcPr>
            <w:tcW w:w="8222" w:type="dxa"/>
          </w:tcPr>
          <w:p w14:paraId="35E4B5B2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svítivost 250 cd/m2,</w:t>
            </w:r>
          </w:p>
        </w:tc>
        <w:tc>
          <w:tcPr>
            <w:tcW w:w="1560" w:type="dxa"/>
          </w:tcPr>
          <w:p w14:paraId="1626F3B6" w14:textId="3BC3B14A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D016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6A5A660B" w14:textId="6F603E6B" w:rsidTr="00BD72FF">
        <w:tc>
          <w:tcPr>
            <w:tcW w:w="8222" w:type="dxa"/>
          </w:tcPr>
          <w:p w14:paraId="0A25E1F7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kontrast 1000:1,</w:t>
            </w:r>
          </w:p>
        </w:tc>
        <w:tc>
          <w:tcPr>
            <w:tcW w:w="1560" w:type="dxa"/>
          </w:tcPr>
          <w:p w14:paraId="5A477CA4" w14:textId="5D754477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D016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7133BE26" w14:textId="03857D78" w:rsidTr="00BD72FF">
        <w:tc>
          <w:tcPr>
            <w:tcW w:w="8222" w:type="dxa"/>
          </w:tcPr>
          <w:p w14:paraId="29099F5F" w14:textId="77777777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1 x 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DisplayPort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, 1x VGA,</w:t>
            </w:r>
          </w:p>
        </w:tc>
        <w:tc>
          <w:tcPr>
            <w:tcW w:w="1560" w:type="dxa"/>
          </w:tcPr>
          <w:p w14:paraId="332B088F" w14:textId="76D0683D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D0167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D4F804E" w14:textId="14F436FC" w:rsidTr="00BD72FF">
        <w:tc>
          <w:tcPr>
            <w:tcW w:w="8222" w:type="dxa"/>
          </w:tcPr>
          <w:p w14:paraId="6912B24F" w14:textId="7D98DD08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LED 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podsvit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,</w:t>
            </w:r>
          </w:p>
        </w:tc>
        <w:tc>
          <w:tcPr>
            <w:tcW w:w="1560" w:type="dxa"/>
          </w:tcPr>
          <w:p w14:paraId="77EE1DA3" w14:textId="343BD24A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D0167">
              <w:rPr>
                <w:iCs/>
                <w:highlight w:val="yellow"/>
              </w:rPr>
              <w:t>(DOPLNÍ DODAVATEL)</w:t>
            </w:r>
          </w:p>
        </w:tc>
      </w:tr>
      <w:tr w:rsidR="00BC0AC9" w:rsidRPr="00733489" w14:paraId="5F9F7AF6" w14:textId="77777777" w:rsidTr="00DB4FAE">
        <w:tc>
          <w:tcPr>
            <w:tcW w:w="8222" w:type="dxa"/>
            <w:shd w:val="clear" w:color="auto" w:fill="4472C4" w:themeFill="accent5"/>
            <w:vAlign w:val="center"/>
          </w:tcPr>
          <w:p w14:paraId="79E9EA01" w14:textId="77777777" w:rsidR="00BC0AC9" w:rsidRPr="00733489" w:rsidRDefault="00BC0AC9" w:rsidP="00DB4FAE">
            <w:pPr>
              <w:pStyle w:val="Oodstavec"/>
              <w:spacing w:before="40" w:after="40"/>
            </w:pPr>
            <w:r w:rsidRPr="00733489">
              <w:t>Stanice s vypalovacím robotem</w:t>
            </w:r>
          </w:p>
        </w:tc>
        <w:tc>
          <w:tcPr>
            <w:tcW w:w="1560" w:type="dxa"/>
            <w:shd w:val="clear" w:color="auto" w:fill="4472C4" w:themeFill="accent5"/>
            <w:vAlign w:val="center"/>
          </w:tcPr>
          <w:p w14:paraId="1DC3123D" w14:textId="17A2F3DB" w:rsidR="00BC0AC9" w:rsidRPr="00733489" w:rsidRDefault="00D720E2" w:rsidP="00DB4FAE">
            <w:pPr>
              <w:spacing w:before="40" w:after="40"/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Zhotovitel</w:t>
            </w:r>
            <w:r w:rsidR="00BC0AC9" w:rsidRPr="00733489">
              <w:rPr>
                <w:rFonts w:ascii="Arial" w:hAnsi="Arial" w:cs="Arial"/>
                <w:b/>
                <w:color w:val="FFFFFF" w:themeColor="background1"/>
              </w:rPr>
              <w:t xml:space="preserve"> splňuje ANO/NE</w:t>
            </w:r>
          </w:p>
        </w:tc>
      </w:tr>
      <w:tr w:rsidR="00BC0AC9" w:rsidRPr="00733489" w14:paraId="30AC6052" w14:textId="77777777" w:rsidTr="00DB4FAE">
        <w:tc>
          <w:tcPr>
            <w:tcW w:w="8222" w:type="dxa"/>
            <w:shd w:val="clear" w:color="auto" w:fill="E7E6E6" w:themeFill="background2"/>
          </w:tcPr>
          <w:p w14:paraId="043D102E" w14:textId="77777777" w:rsidR="00BC0AC9" w:rsidRPr="008A3BEA" w:rsidRDefault="00BC0AC9" w:rsidP="00DB4FAE">
            <w:pPr>
              <w:spacing w:before="40" w:after="40"/>
              <w:rPr>
                <w:rFonts w:ascii="Arial" w:hAnsi="Arial" w:cs="Arial"/>
                <w:u w:val="single"/>
              </w:rPr>
            </w:pPr>
            <w:r w:rsidRPr="008A3BEA">
              <w:rPr>
                <w:rFonts w:ascii="Arial" w:hAnsi="Arial" w:cs="Arial"/>
                <w:u w:val="single"/>
              </w:rPr>
              <w:t>Minimální požadavky</w:t>
            </w:r>
          </w:p>
        </w:tc>
        <w:tc>
          <w:tcPr>
            <w:tcW w:w="1560" w:type="dxa"/>
            <w:shd w:val="clear" w:color="auto" w:fill="E7E6E6" w:themeFill="background2"/>
          </w:tcPr>
          <w:p w14:paraId="35A25BE6" w14:textId="77777777" w:rsidR="00BC0AC9" w:rsidRPr="00733489" w:rsidRDefault="00BC0AC9" w:rsidP="00DB4FAE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</w:p>
        </w:tc>
      </w:tr>
      <w:tr w:rsidR="00E964EB" w:rsidRPr="00733489" w14:paraId="20CCB55F" w14:textId="77777777" w:rsidTr="00DB4FAE">
        <w:tc>
          <w:tcPr>
            <w:tcW w:w="8222" w:type="dxa"/>
          </w:tcPr>
          <w:p w14:paraId="5FF7F47E" w14:textId="382F595C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2</w:t>
            </w: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x PC - CPU o výkonu min. 2000 bodů 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Passmark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CPU Mark (dle http://www.cpubenchmark.net/ ke dni 15.9.2021), 8 GB RAM DDR4,1x 256 SSD HDD, vypalovací optická mechanika min. DVD+RW, tichý zdroj, operační systém kompatibilní se systémem používaným Zadavatelem (Windows 10), možnosti instalace klienta NIS/RIS a dalších aplikací,</w:t>
            </w:r>
          </w:p>
        </w:tc>
        <w:tc>
          <w:tcPr>
            <w:tcW w:w="1560" w:type="dxa"/>
          </w:tcPr>
          <w:p w14:paraId="466B6349" w14:textId="6C68B265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D73BE5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05EC1F5" w14:textId="77777777" w:rsidTr="00DB4FAE">
        <w:tc>
          <w:tcPr>
            <w:tcW w:w="8222" w:type="dxa"/>
          </w:tcPr>
          <w:p w14:paraId="6856CCC9" w14:textId="625642CF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2</w:t>
            </w: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x vypalovací robot - automatizovaný robot pro vypalování a potisk CD/DVD, 2 mechaniky CD/DVD, vstupní/výstupní zásobník na 50/50 médií + externí výstup na 5 médií, rychlost vypalování a potisku CD: 30 médií/hod (rychlý režim), rychlost vypalování a potisku DVD: 15 médií/hod (rychlý režim), rychlost tisku: 65 médií/hod (rychlý režim), zabudovaná inkoustová tiskárna s rozlišením 1400 dpi umožňující tisk plnobarevných labelů přímo na povrch 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printable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média, 6 oddělených cartridgí, rozhraní USB 3.0 </w:t>
            </w:r>
            <w:proofErr w:type="spellStart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SuperSpeed</w:t>
            </w:r>
            <w:proofErr w:type="spellEnd"/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, záruka 36 měsíců,</w:t>
            </w:r>
          </w:p>
        </w:tc>
        <w:tc>
          <w:tcPr>
            <w:tcW w:w="1560" w:type="dxa"/>
          </w:tcPr>
          <w:p w14:paraId="64FB1B9A" w14:textId="0790CEFF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D73BE5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4C09185" w14:textId="77777777" w:rsidTr="00DB4FAE">
        <w:tc>
          <w:tcPr>
            <w:tcW w:w="8222" w:type="dxa"/>
          </w:tcPr>
          <w:p w14:paraId="1E4393C5" w14:textId="239417E1" w:rsidR="00E964EB" w:rsidRPr="004B725A" w:rsidRDefault="00E964EB" w:rsidP="00E964EB">
            <w:pPr>
              <w:numPr>
                <w:ilvl w:val="0"/>
                <w:numId w:val="6"/>
              </w:numPr>
              <w:spacing w:before="40" w:after="40"/>
              <w:ind w:left="360"/>
              <w:jc w:val="both"/>
              <w:rPr>
                <w:rFonts w:ascii="Arial" w:eastAsia="Times New Roman" w:hAnsi="Arial" w:cs="Arial"/>
                <w:bCs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2</w:t>
            </w: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x obslužný monitor - barevný LCD monitor, úhlopříčka </w:t>
            </w:r>
            <w:r>
              <w:rPr>
                <w:rFonts w:ascii="Arial" w:eastAsia="Times New Roman" w:hAnsi="Arial" w:cs="Arial"/>
                <w:bCs/>
                <w:szCs w:val="20"/>
                <w:lang w:eastAsia="cs-CZ"/>
              </w:rPr>
              <w:t>23</w:t>
            </w:r>
            <w:r w:rsidRPr="004B725A">
              <w:rPr>
                <w:rFonts w:ascii="Arial" w:eastAsia="Times New Roman" w:hAnsi="Arial" w:cs="Arial"/>
                <w:bCs/>
                <w:szCs w:val="20"/>
                <w:lang w:eastAsia="cs-CZ"/>
              </w:rPr>
              <w:t>", rozlišení 1280 x 1024 (1024 x 1280), kontrast 1000:1, svítivost 250 cd/m2, LED technologie,</w:t>
            </w:r>
          </w:p>
        </w:tc>
        <w:tc>
          <w:tcPr>
            <w:tcW w:w="1560" w:type="dxa"/>
          </w:tcPr>
          <w:p w14:paraId="2188B626" w14:textId="5961BB51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D73BE5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3A5A4BF4" w14:textId="77777777" w:rsidTr="00BD72FF">
        <w:tc>
          <w:tcPr>
            <w:tcW w:w="8222" w:type="dxa"/>
            <w:shd w:val="clear" w:color="auto" w:fill="4472C4" w:themeFill="accent5"/>
            <w:vAlign w:val="center"/>
          </w:tcPr>
          <w:p w14:paraId="1B015802" w14:textId="08E9746C" w:rsidR="006E37E1" w:rsidRPr="00733489" w:rsidRDefault="006E37E1" w:rsidP="006E37E1">
            <w:pPr>
              <w:pStyle w:val="Oodstavec"/>
              <w:spacing w:before="40" w:after="40"/>
            </w:pPr>
            <w:r w:rsidRPr="00733489">
              <w:t>Implementační služby</w:t>
            </w:r>
          </w:p>
        </w:tc>
        <w:tc>
          <w:tcPr>
            <w:tcW w:w="1560" w:type="dxa"/>
            <w:shd w:val="clear" w:color="auto" w:fill="4472C4" w:themeFill="accent5"/>
            <w:vAlign w:val="center"/>
          </w:tcPr>
          <w:p w14:paraId="1D9A0FBB" w14:textId="6A2DF314" w:rsidR="006E37E1" w:rsidRPr="00733489" w:rsidRDefault="00D720E2" w:rsidP="006E37E1">
            <w:pPr>
              <w:pStyle w:val="Oodstavec"/>
              <w:numPr>
                <w:ilvl w:val="0"/>
                <w:numId w:val="0"/>
              </w:numPr>
              <w:spacing w:before="40" w:after="40"/>
              <w:jc w:val="center"/>
            </w:pPr>
            <w:r>
              <w:t>Zhotovitel</w:t>
            </w:r>
            <w:r w:rsidR="006E37E1" w:rsidRPr="00733489">
              <w:t xml:space="preserve"> splňuje ANO/NE</w:t>
            </w:r>
          </w:p>
        </w:tc>
      </w:tr>
      <w:tr w:rsidR="00E964EB" w:rsidRPr="00733489" w14:paraId="3C9229C1" w14:textId="4B4C85EA" w:rsidTr="00BD72FF">
        <w:tc>
          <w:tcPr>
            <w:tcW w:w="8222" w:type="dxa"/>
          </w:tcPr>
          <w:p w14:paraId="62FA6F71" w14:textId="77777777" w:rsidR="00E964EB" w:rsidRPr="00733489" w:rsidRDefault="00E964EB" w:rsidP="00E964EB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733489">
              <w:rPr>
                <w:rFonts w:ascii="Arial" w:hAnsi="Arial" w:cs="Arial"/>
              </w:rPr>
              <w:lastRenderedPageBreak/>
              <w:t>Předmětem zakázky jsou veškeré služby související s dodávkou (doprava, instalace, implementace do stávající infrastruktury, zaškolení správy systému a klíčových uživatelů).</w:t>
            </w:r>
          </w:p>
        </w:tc>
        <w:tc>
          <w:tcPr>
            <w:tcW w:w="1560" w:type="dxa"/>
          </w:tcPr>
          <w:p w14:paraId="51BA30AF" w14:textId="67003A38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93415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37224CAA" w14:textId="6EEA78C5" w:rsidTr="00BD72FF">
        <w:tc>
          <w:tcPr>
            <w:tcW w:w="8222" w:type="dxa"/>
          </w:tcPr>
          <w:p w14:paraId="4E589393" w14:textId="66C1E115" w:rsidR="00E964EB" w:rsidRPr="00733489" w:rsidRDefault="00E964EB" w:rsidP="00E964EB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733489">
              <w:rPr>
                <w:rFonts w:ascii="Arial" w:hAnsi="Arial" w:cs="Arial"/>
              </w:rPr>
              <w:t xml:space="preserve">V případě, že </w:t>
            </w:r>
            <w:r w:rsidR="00D720E2">
              <w:rPr>
                <w:rFonts w:ascii="Arial" w:hAnsi="Arial" w:cs="Arial"/>
              </w:rPr>
              <w:t>Zhotovitel</w:t>
            </w:r>
            <w:r w:rsidRPr="00733489">
              <w:rPr>
                <w:rFonts w:ascii="Arial" w:hAnsi="Arial" w:cs="Arial"/>
              </w:rPr>
              <w:t xml:space="preserve"> nabídne řešení, jehož součástí bude náhrada jakékoliv části stávajícího řešení obsahující migraci dat, předloží subdodavatelskou smlouvu se servisní organizací stávajícího řešení, která bude zajišťovat potřebnou součinnost při této migraci.</w:t>
            </w:r>
          </w:p>
        </w:tc>
        <w:tc>
          <w:tcPr>
            <w:tcW w:w="1560" w:type="dxa"/>
          </w:tcPr>
          <w:p w14:paraId="34281D8C" w14:textId="0EC67221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93415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7591731A" w14:textId="020240A1" w:rsidTr="00BD72FF">
        <w:tc>
          <w:tcPr>
            <w:tcW w:w="8222" w:type="dxa"/>
          </w:tcPr>
          <w:p w14:paraId="39E3DC91" w14:textId="77777777" w:rsidR="00E964EB" w:rsidRPr="00733489" w:rsidRDefault="00E964EB" w:rsidP="00E964EB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733489">
              <w:rPr>
                <w:rFonts w:ascii="Arial" w:hAnsi="Arial" w:cs="Arial"/>
              </w:rPr>
              <w:t>U všech dodávek bude požadováno dodání originálních a nových zařízení, licencovaných na Zadavatele a podle pravidel výrobce tak, aby bylo možné eskalovat případné závady přímo na technickou podporu výrobce.</w:t>
            </w:r>
          </w:p>
        </w:tc>
        <w:tc>
          <w:tcPr>
            <w:tcW w:w="1560" w:type="dxa"/>
          </w:tcPr>
          <w:p w14:paraId="2B761FE1" w14:textId="6E151229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93415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25232975" w14:textId="0781E00A" w:rsidTr="00BD72FF">
        <w:tc>
          <w:tcPr>
            <w:tcW w:w="8222" w:type="dxa"/>
            <w:shd w:val="clear" w:color="auto" w:fill="4472C4" w:themeFill="accent5"/>
            <w:vAlign w:val="center"/>
          </w:tcPr>
          <w:p w14:paraId="1CDEA9C2" w14:textId="77777777" w:rsidR="006E37E1" w:rsidRPr="00733489" w:rsidRDefault="006E37E1" w:rsidP="006E37E1">
            <w:pPr>
              <w:pStyle w:val="Oodstavec"/>
              <w:spacing w:before="40" w:after="40"/>
            </w:pPr>
            <w:r w:rsidRPr="00733489">
              <w:t>Obecné požadavky</w:t>
            </w:r>
          </w:p>
        </w:tc>
        <w:tc>
          <w:tcPr>
            <w:tcW w:w="1560" w:type="dxa"/>
            <w:shd w:val="clear" w:color="auto" w:fill="4472C4" w:themeFill="accent5"/>
          </w:tcPr>
          <w:p w14:paraId="1C7C9C54" w14:textId="04DC22B2" w:rsidR="006E37E1" w:rsidRPr="00733489" w:rsidRDefault="00D720E2" w:rsidP="006E37E1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Zhotovitel</w:t>
            </w:r>
            <w:r w:rsidR="006E37E1" w:rsidRPr="00733489">
              <w:rPr>
                <w:rFonts w:ascii="Arial" w:hAnsi="Arial" w:cs="Arial"/>
                <w:b/>
                <w:color w:val="FFFFFF" w:themeColor="background1"/>
              </w:rPr>
              <w:t xml:space="preserve"> splňuje ANO/NE</w:t>
            </w:r>
          </w:p>
        </w:tc>
      </w:tr>
      <w:tr w:rsidR="00E964EB" w:rsidRPr="00733489" w14:paraId="4C41B885" w14:textId="5D488416" w:rsidTr="00BD72FF">
        <w:tc>
          <w:tcPr>
            <w:tcW w:w="8222" w:type="dxa"/>
          </w:tcPr>
          <w:p w14:paraId="1E916E50" w14:textId="77777777" w:rsidR="00E964EB" w:rsidRPr="00733489" w:rsidRDefault="00E964EB" w:rsidP="00E964EB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733489">
              <w:rPr>
                <w:rFonts w:ascii="Arial" w:hAnsi="Arial" w:cs="Arial"/>
              </w:rPr>
              <w:t>Veškeré nabízené SW i HW prvky musí být plně kompatibilní se stávajícím systémem PACS (MARIE PACS, dodavatel OR-CZ spol. s.r.o.). Součástí implementace musí být i veškeré potřebné licence a služby dodavatele PACS.</w:t>
            </w:r>
          </w:p>
        </w:tc>
        <w:tc>
          <w:tcPr>
            <w:tcW w:w="1560" w:type="dxa"/>
          </w:tcPr>
          <w:p w14:paraId="42002705" w14:textId="333C5417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93985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024D76FD" w14:textId="1AE5BB4B" w:rsidTr="00BD72FF">
        <w:tc>
          <w:tcPr>
            <w:tcW w:w="8222" w:type="dxa"/>
          </w:tcPr>
          <w:p w14:paraId="1050AEC5" w14:textId="0296DF84" w:rsidR="00E964EB" w:rsidRPr="00733489" w:rsidRDefault="00E964EB" w:rsidP="00E964EB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733489">
              <w:rPr>
                <w:rFonts w:ascii="Arial" w:hAnsi="Arial" w:cs="Arial"/>
              </w:rPr>
              <w:t xml:space="preserve">V rámci implementace musí </w:t>
            </w:r>
            <w:r w:rsidR="00D720E2">
              <w:rPr>
                <w:rFonts w:ascii="Arial" w:hAnsi="Arial" w:cs="Arial"/>
              </w:rPr>
              <w:t>Zhotovitel</w:t>
            </w:r>
            <w:r w:rsidRPr="00733489">
              <w:rPr>
                <w:rFonts w:ascii="Arial" w:hAnsi="Arial" w:cs="Arial"/>
              </w:rPr>
              <w:t xml:space="preserve"> zajistit plnohodnotný provoz stávajícího PACS a prohlížečů. </w:t>
            </w:r>
          </w:p>
        </w:tc>
        <w:tc>
          <w:tcPr>
            <w:tcW w:w="1560" w:type="dxa"/>
          </w:tcPr>
          <w:p w14:paraId="7A4EE2DE" w14:textId="2C72D61E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93985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63ED2C13" w14:textId="77777777" w:rsidTr="00BD72FF">
        <w:tc>
          <w:tcPr>
            <w:tcW w:w="8222" w:type="dxa"/>
          </w:tcPr>
          <w:p w14:paraId="2B842763" w14:textId="0B01B545" w:rsidR="00E964EB" w:rsidRPr="00733489" w:rsidRDefault="00E964EB" w:rsidP="00E964EB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174C46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Soubor dodaného aplikačního programového vybavení, tzn. všechny nabízené SW moduly, musí být certifikován jako „Zdravotnický prostředek třídy </w:t>
            </w:r>
            <w:proofErr w:type="spellStart"/>
            <w:r w:rsidRPr="00174C46">
              <w:rPr>
                <w:rFonts w:ascii="Arial" w:eastAsia="Times New Roman" w:hAnsi="Arial" w:cs="Arial"/>
                <w:bCs/>
                <w:szCs w:val="20"/>
                <w:lang w:eastAsia="cs-CZ"/>
              </w:rPr>
              <w:t>IIa</w:t>
            </w:r>
            <w:proofErr w:type="spellEnd"/>
            <w:r w:rsidRPr="00174C46">
              <w:rPr>
                <w:rFonts w:ascii="Arial" w:eastAsia="Times New Roman" w:hAnsi="Arial" w:cs="Arial"/>
                <w:bCs/>
                <w:szCs w:val="20"/>
                <w:lang w:eastAsia="cs-CZ"/>
              </w:rPr>
              <w:t xml:space="preserve"> nebo vyšší“ v souladu se zákonem č. 89/2021 Sb., o zdravotnických prostředcích,</w:t>
            </w:r>
          </w:p>
        </w:tc>
        <w:tc>
          <w:tcPr>
            <w:tcW w:w="1560" w:type="dxa"/>
          </w:tcPr>
          <w:p w14:paraId="07E7D543" w14:textId="4C8CF59E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93985">
              <w:rPr>
                <w:iCs/>
                <w:highlight w:val="yellow"/>
              </w:rPr>
              <w:t>(DOPLNÍ DODAVATEL)</w:t>
            </w:r>
          </w:p>
        </w:tc>
      </w:tr>
      <w:tr w:rsidR="00E964EB" w:rsidRPr="00733489" w14:paraId="14453AF0" w14:textId="77777777" w:rsidTr="00BD72FF">
        <w:tc>
          <w:tcPr>
            <w:tcW w:w="8222" w:type="dxa"/>
          </w:tcPr>
          <w:p w14:paraId="03E89193" w14:textId="0E4E5B99" w:rsidR="00E964EB" w:rsidRPr="00733489" w:rsidRDefault="00E964EB" w:rsidP="00E964EB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801134">
              <w:rPr>
                <w:rFonts w:ascii="Arial" w:hAnsi="Arial" w:cs="Arial"/>
              </w:rPr>
              <w:t>Dodání prohlášení o shodě a další příslušné dokumentace nezbytné pro provoz v ČR.</w:t>
            </w:r>
          </w:p>
        </w:tc>
        <w:tc>
          <w:tcPr>
            <w:tcW w:w="1560" w:type="dxa"/>
          </w:tcPr>
          <w:p w14:paraId="0C2576A4" w14:textId="56B79B7E" w:rsidR="00E964EB" w:rsidRPr="00733489" w:rsidRDefault="00E964EB" w:rsidP="00E964E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93985">
              <w:rPr>
                <w:iCs/>
                <w:highlight w:val="yellow"/>
              </w:rPr>
              <w:t>(DOPLNÍ DODAVATEL)</w:t>
            </w:r>
          </w:p>
        </w:tc>
      </w:tr>
      <w:tr w:rsidR="006E37E1" w:rsidRPr="00733489" w14:paraId="5A250916" w14:textId="74804ABA" w:rsidTr="00BD72FF">
        <w:tc>
          <w:tcPr>
            <w:tcW w:w="8222" w:type="dxa"/>
            <w:shd w:val="clear" w:color="auto" w:fill="4472C4" w:themeFill="accent5"/>
            <w:vAlign w:val="center"/>
          </w:tcPr>
          <w:p w14:paraId="481B4B50" w14:textId="41D4D7E8" w:rsidR="006E37E1" w:rsidRPr="00733489" w:rsidRDefault="006E37E1" w:rsidP="006E37E1">
            <w:pPr>
              <w:pStyle w:val="Oodstavec"/>
              <w:spacing w:before="40" w:after="40"/>
            </w:pPr>
            <w:r w:rsidRPr="00733489">
              <w:t>Záruka</w:t>
            </w:r>
          </w:p>
        </w:tc>
        <w:tc>
          <w:tcPr>
            <w:tcW w:w="1560" w:type="dxa"/>
            <w:shd w:val="clear" w:color="auto" w:fill="4472C4" w:themeFill="accent5"/>
          </w:tcPr>
          <w:p w14:paraId="78BFB93A" w14:textId="13A8DA9F" w:rsidR="006E37E1" w:rsidRPr="00733489" w:rsidRDefault="00D720E2" w:rsidP="006E37E1">
            <w:pPr>
              <w:pStyle w:val="Oodstavec"/>
              <w:numPr>
                <w:ilvl w:val="0"/>
                <w:numId w:val="0"/>
              </w:numPr>
              <w:spacing w:before="40" w:after="40"/>
              <w:jc w:val="center"/>
            </w:pPr>
            <w:r>
              <w:t>Zhotovitel</w:t>
            </w:r>
            <w:r w:rsidR="006E37E1" w:rsidRPr="00733489">
              <w:t xml:space="preserve"> splňuje ANO/NE</w:t>
            </w:r>
          </w:p>
        </w:tc>
      </w:tr>
      <w:tr w:rsidR="006E37E1" w:rsidRPr="00733489" w14:paraId="2F6E8EF1" w14:textId="6E31E96B" w:rsidTr="00BD72FF">
        <w:trPr>
          <w:trHeight w:val="829"/>
        </w:trPr>
        <w:tc>
          <w:tcPr>
            <w:tcW w:w="8222" w:type="dxa"/>
          </w:tcPr>
          <w:p w14:paraId="59DA86B4" w14:textId="6F439266" w:rsidR="006E37E1" w:rsidRPr="00733489" w:rsidRDefault="006E37E1" w:rsidP="006E37E1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733489">
              <w:rPr>
                <w:rFonts w:ascii="Arial" w:hAnsi="Arial" w:cs="Arial"/>
              </w:rPr>
              <w:t>Zadavatel požaduje záruku min. 12 měsíců na SW řešení</w:t>
            </w:r>
            <w:r>
              <w:rPr>
                <w:rFonts w:ascii="Arial" w:hAnsi="Arial" w:cs="Arial"/>
              </w:rPr>
              <w:t>,</w:t>
            </w:r>
            <w:r w:rsidRPr="00733489">
              <w:rPr>
                <w:rFonts w:ascii="Arial" w:hAnsi="Arial" w:cs="Arial"/>
              </w:rPr>
              <w:t xml:space="preserve"> 36 měsíců na HW, 60 měsíců na diagnostické monitory.</w:t>
            </w:r>
          </w:p>
        </w:tc>
        <w:tc>
          <w:tcPr>
            <w:tcW w:w="1560" w:type="dxa"/>
          </w:tcPr>
          <w:p w14:paraId="0BD497C0" w14:textId="2BAE7A25" w:rsidR="006E37E1" w:rsidRPr="00733489" w:rsidRDefault="00E964EB" w:rsidP="006E37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80A4D">
              <w:rPr>
                <w:iCs/>
                <w:highlight w:val="yellow"/>
              </w:rPr>
              <w:t>(DOPLNÍ DODAVATEL)</w:t>
            </w:r>
          </w:p>
        </w:tc>
      </w:tr>
    </w:tbl>
    <w:p w14:paraId="5E7DC349" w14:textId="77777777" w:rsidR="002404ED" w:rsidRPr="00061454" w:rsidRDefault="002404ED" w:rsidP="00815916">
      <w:pPr>
        <w:spacing w:before="120" w:after="0" w:line="240" w:lineRule="auto"/>
        <w:jc w:val="both"/>
        <w:rPr>
          <w:rFonts w:ascii="Arial" w:hAnsi="Arial" w:cs="Arial"/>
        </w:rPr>
      </w:pPr>
    </w:p>
    <w:sectPr w:rsidR="002404ED" w:rsidRPr="000614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FBB0C" w14:textId="77777777" w:rsidR="00021AB1" w:rsidRDefault="00021AB1" w:rsidP="0098480C">
      <w:pPr>
        <w:spacing w:after="0" w:line="240" w:lineRule="auto"/>
      </w:pPr>
      <w:r>
        <w:separator/>
      </w:r>
    </w:p>
  </w:endnote>
  <w:endnote w:type="continuationSeparator" w:id="0">
    <w:p w14:paraId="1A8118C1" w14:textId="77777777" w:rsidR="00021AB1" w:rsidRDefault="00021AB1" w:rsidP="0098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2690897"/>
      <w:docPartObj>
        <w:docPartGallery w:val="Page Numbers (Bottom of Page)"/>
        <w:docPartUnique/>
      </w:docPartObj>
    </w:sdtPr>
    <w:sdtEndPr/>
    <w:sdtContent>
      <w:p w14:paraId="2FF084DE" w14:textId="36E43816" w:rsidR="0065796B" w:rsidRDefault="0065796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480A02" w14:textId="77777777" w:rsidR="0098480C" w:rsidRDefault="009848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A84F8" w14:textId="77777777" w:rsidR="00021AB1" w:rsidRDefault="00021AB1" w:rsidP="0098480C">
      <w:pPr>
        <w:spacing w:after="0" w:line="240" w:lineRule="auto"/>
      </w:pPr>
      <w:r>
        <w:separator/>
      </w:r>
    </w:p>
  </w:footnote>
  <w:footnote w:type="continuationSeparator" w:id="0">
    <w:p w14:paraId="11CD67D8" w14:textId="77777777" w:rsidR="00021AB1" w:rsidRDefault="00021AB1" w:rsidP="00984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8023" w14:textId="2FDFB1CA" w:rsidR="0098480C" w:rsidRDefault="003A11A2" w:rsidP="003A11A2">
    <w:pPr>
      <w:pStyle w:val="Zhlav"/>
      <w:jc w:val="center"/>
    </w:pPr>
    <w:r>
      <w:rPr>
        <w:noProof/>
      </w:rPr>
      <w:drawing>
        <wp:inline distT="0" distB="0" distL="0" distR="0" wp14:anchorId="33B46388" wp14:editId="2F0A30D4">
          <wp:extent cx="1276350" cy="368892"/>
          <wp:effectExtent l="0" t="0" r="0" b="0"/>
          <wp:docPr id="22897926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979262" name="Obrázek 2289792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022" cy="374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147912" w14:textId="77777777" w:rsidR="0065796B" w:rsidRDefault="0065796B" w:rsidP="003A11A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73C"/>
    <w:multiLevelType w:val="hybridMultilevel"/>
    <w:tmpl w:val="2640EF0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785" w:hanging="705"/>
      </w:pPr>
      <w:rPr>
        <w:rFonts w:ascii="Wingdings" w:hAnsi="Wingdings" w:hint="default"/>
        <w:sz w:val="2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7462D"/>
    <w:multiLevelType w:val="hybridMultilevel"/>
    <w:tmpl w:val="49386964"/>
    <w:lvl w:ilvl="0" w:tplc="98BE50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2B09"/>
    <w:multiLevelType w:val="hybridMultilevel"/>
    <w:tmpl w:val="B6D0DAE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37E3246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05B8"/>
    <w:multiLevelType w:val="hybridMultilevel"/>
    <w:tmpl w:val="3D10E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B53C4"/>
    <w:multiLevelType w:val="hybridMultilevel"/>
    <w:tmpl w:val="D062B610"/>
    <w:lvl w:ilvl="0" w:tplc="78C804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A3032"/>
    <w:multiLevelType w:val="hybridMultilevel"/>
    <w:tmpl w:val="3F8A0BE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47FF7"/>
    <w:multiLevelType w:val="hybridMultilevel"/>
    <w:tmpl w:val="FB20C32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4D68"/>
    <w:multiLevelType w:val="hybridMultilevel"/>
    <w:tmpl w:val="CECE2CEE"/>
    <w:lvl w:ilvl="0" w:tplc="5552A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3414F"/>
    <w:multiLevelType w:val="hybridMultilevel"/>
    <w:tmpl w:val="05701E0C"/>
    <w:lvl w:ilvl="0" w:tplc="0A302AD6">
      <w:start w:val="1"/>
      <w:numFmt w:val="decimal"/>
      <w:pStyle w:val="Oodstavec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526E8B"/>
    <w:multiLevelType w:val="hybridMultilevel"/>
    <w:tmpl w:val="3E3E502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785" w:hanging="705"/>
      </w:pPr>
      <w:rPr>
        <w:rFonts w:ascii="Wingdings" w:hAnsi="Wingdings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44C5C"/>
    <w:multiLevelType w:val="hybridMultilevel"/>
    <w:tmpl w:val="724643D0"/>
    <w:lvl w:ilvl="0" w:tplc="3812882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9D054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C1D2F59"/>
    <w:multiLevelType w:val="multilevel"/>
    <w:tmpl w:val="4B5A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BA7CB9"/>
    <w:multiLevelType w:val="multilevel"/>
    <w:tmpl w:val="2326E2A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715E55"/>
    <w:multiLevelType w:val="hybridMultilevel"/>
    <w:tmpl w:val="533217BE"/>
    <w:lvl w:ilvl="0" w:tplc="46720F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F80829"/>
    <w:multiLevelType w:val="multilevel"/>
    <w:tmpl w:val="90E4124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6FF4545"/>
    <w:multiLevelType w:val="hybridMultilevel"/>
    <w:tmpl w:val="0316DED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37E3246">
      <w:start w:val="6"/>
      <w:numFmt w:val="bullet"/>
      <w:lvlText w:val="-"/>
      <w:lvlJc w:val="left"/>
      <w:pPr>
        <w:ind w:left="1785" w:hanging="705"/>
      </w:pPr>
      <w:rPr>
        <w:rFonts w:ascii="Arial" w:eastAsia="Times New Roman" w:hAnsi="Arial" w:cs="Arial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26EA7"/>
    <w:multiLevelType w:val="hybridMultilevel"/>
    <w:tmpl w:val="905A403A"/>
    <w:lvl w:ilvl="0" w:tplc="6A18B9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7048CC"/>
    <w:multiLevelType w:val="hybridMultilevel"/>
    <w:tmpl w:val="00B46808"/>
    <w:lvl w:ilvl="0" w:tplc="95C050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6E80DF0"/>
    <w:multiLevelType w:val="hybridMultilevel"/>
    <w:tmpl w:val="0D942D5C"/>
    <w:lvl w:ilvl="0" w:tplc="46720F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F2ECFC6">
      <w:numFmt w:val="bullet"/>
      <w:lvlText w:val="·"/>
      <w:lvlJc w:val="left"/>
      <w:pPr>
        <w:ind w:left="2868" w:hanging="708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C955B2"/>
    <w:multiLevelType w:val="hybridMultilevel"/>
    <w:tmpl w:val="B47694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81B41"/>
    <w:multiLevelType w:val="hybridMultilevel"/>
    <w:tmpl w:val="8CDC3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060849">
    <w:abstractNumId w:val="19"/>
  </w:num>
  <w:num w:numId="2" w16cid:durableId="1562594261">
    <w:abstractNumId w:val="1"/>
  </w:num>
  <w:num w:numId="3" w16cid:durableId="861699395">
    <w:abstractNumId w:val="17"/>
  </w:num>
  <w:num w:numId="4" w16cid:durableId="1831629592">
    <w:abstractNumId w:val="4"/>
  </w:num>
  <w:num w:numId="5" w16cid:durableId="679963526">
    <w:abstractNumId w:val="18"/>
  </w:num>
  <w:num w:numId="6" w16cid:durableId="1131633104">
    <w:abstractNumId w:val="14"/>
  </w:num>
  <w:num w:numId="7" w16cid:durableId="1293442656">
    <w:abstractNumId w:val="2"/>
  </w:num>
  <w:num w:numId="8" w16cid:durableId="663823428">
    <w:abstractNumId w:val="16"/>
  </w:num>
  <w:num w:numId="9" w16cid:durableId="754857310">
    <w:abstractNumId w:val="21"/>
  </w:num>
  <w:num w:numId="10" w16cid:durableId="1004867968">
    <w:abstractNumId w:val="8"/>
  </w:num>
  <w:num w:numId="11" w16cid:durableId="839545298">
    <w:abstractNumId w:val="8"/>
  </w:num>
  <w:num w:numId="12" w16cid:durableId="1563447117">
    <w:abstractNumId w:val="9"/>
  </w:num>
  <w:num w:numId="13" w16cid:durableId="1145468379">
    <w:abstractNumId w:val="10"/>
  </w:num>
  <w:num w:numId="14" w16cid:durableId="260532104">
    <w:abstractNumId w:val="11"/>
  </w:num>
  <w:num w:numId="15" w16cid:durableId="1368287728">
    <w:abstractNumId w:val="13"/>
  </w:num>
  <w:num w:numId="16" w16cid:durableId="1284995422">
    <w:abstractNumId w:val="15"/>
  </w:num>
  <w:num w:numId="17" w16cid:durableId="1474367302">
    <w:abstractNumId w:val="6"/>
  </w:num>
  <w:num w:numId="18" w16cid:durableId="1586821">
    <w:abstractNumId w:val="8"/>
  </w:num>
  <w:num w:numId="19" w16cid:durableId="1085878385">
    <w:abstractNumId w:val="8"/>
  </w:num>
  <w:num w:numId="20" w16cid:durableId="333722684">
    <w:abstractNumId w:val="8"/>
  </w:num>
  <w:num w:numId="21" w16cid:durableId="1448546929">
    <w:abstractNumId w:val="0"/>
  </w:num>
  <w:num w:numId="22" w16cid:durableId="1079714097">
    <w:abstractNumId w:val="5"/>
  </w:num>
  <w:num w:numId="23" w16cid:durableId="238831549">
    <w:abstractNumId w:val="8"/>
  </w:num>
  <w:num w:numId="24" w16cid:durableId="1673751287">
    <w:abstractNumId w:val="8"/>
  </w:num>
  <w:num w:numId="25" w16cid:durableId="1076518605">
    <w:abstractNumId w:val="20"/>
  </w:num>
  <w:num w:numId="26" w16cid:durableId="1446540433">
    <w:abstractNumId w:val="7"/>
  </w:num>
  <w:num w:numId="27" w16cid:durableId="811293629">
    <w:abstractNumId w:val="8"/>
  </w:num>
  <w:num w:numId="28" w16cid:durableId="17313286">
    <w:abstractNumId w:val="8"/>
  </w:num>
  <w:num w:numId="29" w16cid:durableId="211695920">
    <w:abstractNumId w:val="8"/>
  </w:num>
  <w:num w:numId="30" w16cid:durableId="1464926294">
    <w:abstractNumId w:val="8"/>
  </w:num>
  <w:num w:numId="31" w16cid:durableId="1321738227">
    <w:abstractNumId w:val="3"/>
  </w:num>
  <w:num w:numId="32" w16cid:durableId="764033390">
    <w:abstractNumId w:val="22"/>
  </w:num>
  <w:num w:numId="33" w16cid:durableId="1881016448">
    <w:abstractNumId w:val="8"/>
  </w:num>
  <w:num w:numId="34" w16cid:durableId="1889803030">
    <w:abstractNumId w:val="8"/>
  </w:num>
  <w:num w:numId="35" w16cid:durableId="18385683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1E8"/>
    <w:rsid w:val="000019E2"/>
    <w:rsid w:val="000159B0"/>
    <w:rsid w:val="000208D5"/>
    <w:rsid w:val="00021AB1"/>
    <w:rsid w:val="000374B1"/>
    <w:rsid w:val="00061454"/>
    <w:rsid w:val="0007419A"/>
    <w:rsid w:val="000835FB"/>
    <w:rsid w:val="00084AB8"/>
    <w:rsid w:val="00084EB1"/>
    <w:rsid w:val="000875EC"/>
    <w:rsid w:val="000B3CE5"/>
    <w:rsid w:val="000B4A38"/>
    <w:rsid w:val="000C5950"/>
    <w:rsid w:val="000D7AEE"/>
    <w:rsid w:val="000E019F"/>
    <w:rsid w:val="000E1AAA"/>
    <w:rsid w:val="000E47AB"/>
    <w:rsid w:val="000F4A26"/>
    <w:rsid w:val="000F6536"/>
    <w:rsid w:val="00110879"/>
    <w:rsid w:val="00112C2A"/>
    <w:rsid w:val="0012468C"/>
    <w:rsid w:val="0013737B"/>
    <w:rsid w:val="00150B5B"/>
    <w:rsid w:val="001649F2"/>
    <w:rsid w:val="00170C85"/>
    <w:rsid w:val="00171941"/>
    <w:rsid w:val="001743F6"/>
    <w:rsid w:val="00182530"/>
    <w:rsid w:val="001874BE"/>
    <w:rsid w:val="001B469E"/>
    <w:rsid w:val="001B7FA0"/>
    <w:rsid w:val="001D5785"/>
    <w:rsid w:val="001E3049"/>
    <w:rsid w:val="00202858"/>
    <w:rsid w:val="002040CF"/>
    <w:rsid w:val="002054D5"/>
    <w:rsid w:val="002063E9"/>
    <w:rsid w:val="00212F48"/>
    <w:rsid w:val="00223EB9"/>
    <w:rsid w:val="00231740"/>
    <w:rsid w:val="002404ED"/>
    <w:rsid w:val="0024579E"/>
    <w:rsid w:val="0025470C"/>
    <w:rsid w:val="00291AC3"/>
    <w:rsid w:val="002B38C9"/>
    <w:rsid w:val="002B7372"/>
    <w:rsid w:val="002C0942"/>
    <w:rsid w:val="002C1F0E"/>
    <w:rsid w:val="002D3317"/>
    <w:rsid w:val="002E3D8B"/>
    <w:rsid w:val="00324C4C"/>
    <w:rsid w:val="00337D81"/>
    <w:rsid w:val="00364C7D"/>
    <w:rsid w:val="00365114"/>
    <w:rsid w:val="003A11A2"/>
    <w:rsid w:val="003A4384"/>
    <w:rsid w:val="003C22E4"/>
    <w:rsid w:val="003C7D4B"/>
    <w:rsid w:val="003F664A"/>
    <w:rsid w:val="004037C1"/>
    <w:rsid w:val="00407FD1"/>
    <w:rsid w:val="004107CF"/>
    <w:rsid w:val="00427271"/>
    <w:rsid w:val="00464704"/>
    <w:rsid w:val="00474474"/>
    <w:rsid w:val="00477AFC"/>
    <w:rsid w:val="004A25A7"/>
    <w:rsid w:val="004B0AD4"/>
    <w:rsid w:val="004B21B2"/>
    <w:rsid w:val="004B725A"/>
    <w:rsid w:val="004D43F4"/>
    <w:rsid w:val="004F707A"/>
    <w:rsid w:val="00507C41"/>
    <w:rsid w:val="005115CF"/>
    <w:rsid w:val="00521CCD"/>
    <w:rsid w:val="00526441"/>
    <w:rsid w:val="00527D20"/>
    <w:rsid w:val="005316D8"/>
    <w:rsid w:val="005344B9"/>
    <w:rsid w:val="00534A03"/>
    <w:rsid w:val="00554278"/>
    <w:rsid w:val="005545BE"/>
    <w:rsid w:val="0055624F"/>
    <w:rsid w:val="00572315"/>
    <w:rsid w:val="005802DF"/>
    <w:rsid w:val="005A11DC"/>
    <w:rsid w:val="005A6AE7"/>
    <w:rsid w:val="005A76F1"/>
    <w:rsid w:val="005D02B4"/>
    <w:rsid w:val="005D7A8A"/>
    <w:rsid w:val="005E2E9F"/>
    <w:rsid w:val="005F257E"/>
    <w:rsid w:val="005F3970"/>
    <w:rsid w:val="006210FD"/>
    <w:rsid w:val="00623FB2"/>
    <w:rsid w:val="006260E6"/>
    <w:rsid w:val="00640A67"/>
    <w:rsid w:val="006447E3"/>
    <w:rsid w:val="0065504A"/>
    <w:rsid w:val="00655072"/>
    <w:rsid w:val="0065796B"/>
    <w:rsid w:val="00657F4E"/>
    <w:rsid w:val="0067178D"/>
    <w:rsid w:val="00681055"/>
    <w:rsid w:val="0068225B"/>
    <w:rsid w:val="0068401A"/>
    <w:rsid w:val="00695DE8"/>
    <w:rsid w:val="006E13B6"/>
    <w:rsid w:val="006E37E1"/>
    <w:rsid w:val="006E3BBD"/>
    <w:rsid w:val="006E57A1"/>
    <w:rsid w:val="006F41E8"/>
    <w:rsid w:val="007129C1"/>
    <w:rsid w:val="0072374E"/>
    <w:rsid w:val="00724874"/>
    <w:rsid w:val="00725AAC"/>
    <w:rsid w:val="007266E6"/>
    <w:rsid w:val="00733489"/>
    <w:rsid w:val="00733CEE"/>
    <w:rsid w:val="007343F8"/>
    <w:rsid w:val="00747E3A"/>
    <w:rsid w:val="00757472"/>
    <w:rsid w:val="00777023"/>
    <w:rsid w:val="00792029"/>
    <w:rsid w:val="00796C87"/>
    <w:rsid w:val="007A3503"/>
    <w:rsid w:val="007A677B"/>
    <w:rsid w:val="007B4012"/>
    <w:rsid w:val="007C43CC"/>
    <w:rsid w:val="007E2542"/>
    <w:rsid w:val="00801134"/>
    <w:rsid w:val="00801428"/>
    <w:rsid w:val="00804B8E"/>
    <w:rsid w:val="00815916"/>
    <w:rsid w:val="00820D16"/>
    <w:rsid w:val="00836271"/>
    <w:rsid w:val="0084134A"/>
    <w:rsid w:val="0086379A"/>
    <w:rsid w:val="008A3BEA"/>
    <w:rsid w:val="008B1528"/>
    <w:rsid w:val="008D6225"/>
    <w:rsid w:val="008E712E"/>
    <w:rsid w:val="008E7E63"/>
    <w:rsid w:val="008F020B"/>
    <w:rsid w:val="00912C06"/>
    <w:rsid w:val="00913D18"/>
    <w:rsid w:val="00915CB7"/>
    <w:rsid w:val="00922541"/>
    <w:rsid w:val="0093202E"/>
    <w:rsid w:val="00936519"/>
    <w:rsid w:val="00951E18"/>
    <w:rsid w:val="00954C13"/>
    <w:rsid w:val="0096116A"/>
    <w:rsid w:val="00982901"/>
    <w:rsid w:val="0098480C"/>
    <w:rsid w:val="009C3489"/>
    <w:rsid w:val="009D0E50"/>
    <w:rsid w:val="009E0C7E"/>
    <w:rsid w:val="009E1DE2"/>
    <w:rsid w:val="009F7FE3"/>
    <w:rsid w:val="00A0021A"/>
    <w:rsid w:val="00A03A71"/>
    <w:rsid w:val="00A156B3"/>
    <w:rsid w:val="00A3147F"/>
    <w:rsid w:val="00A32B56"/>
    <w:rsid w:val="00A47BDB"/>
    <w:rsid w:val="00A5188F"/>
    <w:rsid w:val="00A54630"/>
    <w:rsid w:val="00A63CF1"/>
    <w:rsid w:val="00A67497"/>
    <w:rsid w:val="00A675DE"/>
    <w:rsid w:val="00A7154A"/>
    <w:rsid w:val="00AB5888"/>
    <w:rsid w:val="00AC2D38"/>
    <w:rsid w:val="00AD3457"/>
    <w:rsid w:val="00AE4043"/>
    <w:rsid w:val="00AE5F4F"/>
    <w:rsid w:val="00AF102A"/>
    <w:rsid w:val="00B02720"/>
    <w:rsid w:val="00B0357C"/>
    <w:rsid w:val="00B12943"/>
    <w:rsid w:val="00B42712"/>
    <w:rsid w:val="00B434F3"/>
    <w:rsid w:val="00B43ED3"/>
    <w:rsid w:val="00B44455"/>
    <w:rsid w:val="00B60ED9"/>
    <w:rsid w:val="00B665C5"/>
    <w:rsid w:val="00BC0AC9"/>
    <w:rsid w:val="00BD4874"/>
    <w:rsid w:val="00BD72FF"/>
    <w:rsid w:val="00BE0D4A"/>
    <w:rsid w:val="00BE2FAF"/>
    <w:rsid w:val="00BF4B12"/>
    <w:rsid w:val="00BF7E12"/>
    <w:rsid w:val="00C00BE0"/>
    <w:rsid w:val="00C103A3"/>
    <w:rsid w:val="00C108B1"/>
    <w:rsid w:val="00C16734"/>
    <w:rsid w:val="00C2354E"/>
    <w:rsid w:val="00C25FD5"/>
    <w:rsid w:val="00C33A32"/>
    <w:rsid w:val="00C41EC9"/>
    <w:rsid w:val="00C44EFD"/>
    <w:rsid w:val="00C5115D"/>
    <w:rsid w:val="00C6518F"/>
    <w:rsid w:val="00C70FED"/>
    <w:rsid w:val="00C72A5A"/>
    <w:rsid w:val="00C73940"/>
    <w:rsid w:val="00C74D78"/>
    <w:rsid w:val="00C878CE"/>
    <w:rsid w:val="00C91025"/>
    <w:rsid w:val="00CB52D6"/>
    <w:rsid w:val="00CC4068"/>
    <w:rsid w:val="00CE6F28"/>
    <w:rsid w:val="00CF47A1"/>
    <w:rsid w:val="00D24389"/>
    <w:rsid w:val="00D3669E"/>
    <w:rsid w:val="00D4209A"/>
    <w:rsid w:val="00D720E2"/>
    <w:rsid w:val="00D80062"/>
    <w:rsid w:val="00D80D51"/>
    <w:rsid w:val="00D90EB9"/>
    <w:rsid w:val="00DA5F98"/>
    <w:rsid w:val="00DA6411"/>
    <w:rsid w:val="00DB2C42"/>
    <w:rsid w:val="00DC40D1"/>
    <w:rsid w:val="00DD4F7A"/>
    <w:rsid w:val="00DD575A"/>
    <w:rsid w:val="00DD6F66"/>
    <w:rsid w:val="00DE32CE"/>
    <w:rsid w:val="00E10A91"/>
    <w:rsid w:val="00E13F84"/>
    <w:rsid w:val="00E22D62"/>
    <w:rsid w:val="00E26616"/>
    <w:rsid w:val="00E52E36"/>
    <w:rsid w:val="00E619FD"/>
    <w:rsid w:val="00E7556C"/>
    <w:rsid w:val="00E91173"/>
    <w:rsid w:val="00E964EB"/>
    <w:rsid w:val="00E973DA"/>
    <w:rsid w:val="00EB6859"/>
    <w:rsid w:val="00EC144A"/>
    <w:rsid w:val="00EF068D"/>
    <w:rsid w:val="00EF0C04"/>
    <w:rsid w:val="00EF28CB"/>
    <w:rsid w:val="00F25D9E"/>
    <w:rsid w:val="00F37436"/>
    <w:rsid w:val="00F432E9"/>
    <w:rsid w:val="00F43C8E"/>
    <w:rsid w:val="00F710B5"/>
    <w:rsid w:val="00FA2AE5"/>
    <w:rsid w:val="00FA586F"/>
    <w:rsid w:val="00FD0607"/>
    <w:rsid w:val="00FD324E"/>
    <w:rsid w:val="00FE7F99"/>
    <w:rsid w:val="00FF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5A181"/>
  <w15:chartTrackingRefBased/>
  <w15:docId w15:val="{3181CB95-E7B5-4229-95A4-0CFF7E51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D5785"/>
    <w:pPr>
      <w:keepNext/>
      <w:keepLines/>
      <w:numPr>
        <w:numId w:val="14"/>
      </w:numPr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1D5785"/>
    <w:pPr>
      <w:keepNext/>
      <w:keepLines/>
      <w:numPr>
        <w:ilvl w:val="1"/>
        <w:numId w:val="15"/>
      </w:numPr>
      <w:spacing w:after="0" w:line="276" w:lineRule="auto"/>
      <w:ind w:left="1134" w:hanging="774"/>
      <w:outlineLvl w:val="1"/>
    </w:pPr>
    <w:rPr>
      <w:rFonts w:ascii="Arial" w:eastAsia="Times New Roman" w:hAnsi="Arial" w:cs="Arial"/>
      <w:b/>
      <w:color w:val="2E74B5"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D5785"/>
    <w:pPr>
      <w:keepNext/>
      <w:keepLines/>
      <w:numPr>
        <w:ilvl w:val="2"/>
        <w:numId w:val="14"/>
      </w:numPr>
      <w:spacing w:before="40" w:after="0" w:line="276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D5785"/>
    <w:pPr>
      <w:keepNext/>
      <w:keepLines/>
      <w:numPr>
        <w:ilvl w:val="3"/>
        <w:numId w:val="14"/>
      </w:numPr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D5785"/>
    <w:pPr>
      <w:keepNext/>
      <w:keepLines/>
      <w:numPr>
        <w:ilvl w:val="4"/>
        <w:numId w:val="14"/>
      </w:numPr>
      <w:spacing w:before="40" w:after="0" w:line="276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D5785"/>
    <w:pPr>
      <w:keepNext/>
      <w:keepLines/>
      <w:numPr>
        <w:ilvl w:val="5"/>
        <w:numId w:val="14"/>
      </w:numPr>
      <w:spacing w:before="40" w:after="0" w:line="276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D5785"/>
    <w:pPr>
      <w:keepNext/>
      <w:keepLines/>
      <w:numPr>
        <w:ilvl w:val="6"/>
        <w:numId w:val="14"/>
      </w:numPr>
      <w:spacing w:before="40" w:after="0" w:line="276" w:lineRule="auto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D5785"/>
    <w:pPr>
      <w:keepNext/>
      <w:keepLines/>
      <w:numPr>
        <w:ilvl w:val="7"/>
        <w:numId w:val="14"/>
      </w:numPr>
      <w:spacing w:before="40" w:after="0" w:line="276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D5785"/>
    <w:pPr>
      <w:keepNext/>
      <w:keepLines/>
      <w:numPr>
        <w:ilvl w:val="8"/>
        <w:numId w:val="14"/>
      </w:numPr>
      <w:spacing w:before="40" w:after="0" w:line="276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uiPriority w:val="34"/>
    <w:qFormat/>
    <w:rsid w:val="008E712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A677B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C22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C22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C22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22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22E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2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2E4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BE0D4A"/>
  </w:style>
  <w:style w:type="paragraph" w:customStyle="1" w:styleId="Oodstavec">
    <w:name w:val="O_odstavec"/>
    <w:basedOn w:val="Normln"/>
    <w:link w:val="OodstavecChar"/>
    <w:autoRedefine/>
    <w:qFormat/>
    <w:rsid w:val="00E52E36"/>
    <w:pPr>
      <w:numPr>
        <w:numId w:val="10"/>
      </w:numPr>
      <w:spacing w:after="120" w:line="240" w:lineRule="auto"/>
    </w:pPr>
    <w:rPr>
      <w:rFonts w:ascii="Arial" w:hAnsi="Arial"/>
      <w:b/>
      <w:color w:val="FFFFFF" w:themeColor="background1"/>
    </w:rPr>
  </w:style>
  <w:style w:type="character" w:customStyle="1" w:styleId="OodstavecChar">
    <w:name w:val="O_odstavec Char"/>
    <w:basedOn w:val="Standardnpsmoodstavce"/>
    <w:link w:val="Oodstavec"/>
    <w:rsid w:val="00E52E36"/>
    <w:rPr>
      <w:rFonts w:ascii="Arial" w:hAnsi="Arial"/>
      <w:b/>
      <w:color w:val="FFFFFF" w:themeColor="background1"/>
    </w:rPr>
  </w:style>
  <w:style w:type="paragraph" w:styleId="Bezmezer">
    <w:name w:val="No Spacing"/>
    <w:uiPriority w:val="1"/>
    <w:qFormat/>
    <w:rsid w:val="002404E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1D5785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D5785"/>
    <w:rPr>
      <w:rFonts w:ascii="Arial" w:eastAsia="Times New Roman" w:hAnsi="Arial" w:cs="Arial"/>
      <w:b/>
      <w:color w:val="2E74B5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1D578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D578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D5785"/>
    <w:rPr>
      <w:rFonts w:ascii="Calibri Light" w:eastAsia="Times New Roman" w:hAnsi="Calibri Light" w:cs="Times New Roman"/>
      <w:color w:val="2E74B5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D5785"/>
    <w:rPr>
      <w:rFonts w:ascii="Calibri Light" w:eastAsia="Times New Roman" w:hAnsi="Calibri Light" w:cs="Times New Roman"/>
      <w:color w:val="1F4D7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D5785"/>
    <w:rPr>
      <w:rFonts w:ascii="Calibri Light" w:eastAsia="Times New Roman" w:hAnsi="Calibri Light" w:cs="Times New Roman"/>
      <w:i/>
      <w:iCs/>
      <w:color w:val="1F4D7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D578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D578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Ozahlvinazevspol">
    <w:name w:val="O_zahlvi_nazev_spol"/>
    <w:basedOn w:val="Normln"/>
    <w:link w:val="OzahlvinazevspolChar"/>
    <w:qFormat/>
    <w:rsid w:val="001D5785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after="120" w:line="300" w:lineRule="auto"/>
      <w:jc w:val="right"/>
    </w:pPr>
    <w:rPr>
      <w:rFonts w:ascii="Arial" w:hAnsi="Arial" w:cs="Arial"/>
      <w:bCs/>
      <w:noProof/>
      <w:sz w:val="20"/>
      <w:szCs w:val="21"/>
      <w:lang w:eastAsia="cs-CZ"/>
    </w:rPr>
  </w:style>
  <w:style w:type="character" w:customStyle="1" w:styleId="OzahlvinazevspolChar">
    <w:name w:val="O_zahlvi_nazev_spol Char"/>
    <w:basedOn w:val="Standardnpsmoodstavce"/>
    <w:link w:val="Ozahlvinazevspol"/>
    <w:rsid w:val="001D5785"/>
    <w:rPr>
      <w:rFonts w:ascii="Arial" w:hAnsi="Arial" w:cs="Arial"/>
      <w:bCs/>
      <w:noProof/>
      <w:sz w:val="20"/>
      <w:szCs w:val="21"/>
      <w:lang w:eastAsia="cs-CZ"/>
    </w:rPr>
  </w:style>
  <w:style w:type="table" w:styleId="Mkatabulky">
    <w:name w:val="Table Grid"/>
    <w:basedOn w:val="Normlntabulka"/>
    <w:uiPriority w:val="39"/>
    <w:rsid w:val="0081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8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80C"/>
  </w:style>
  <w:style w:type="paragraph" w:styleId="Zpat">
    <w:name w:val="footer"/>
    <w:basedOn w:val="Normln"/>
    <w:link w:val="ZpatChar"/>
    <w:uiPriority w:val="99"/>
    <w:unhideWhenUsed/>
    <w:rsid w:val="0098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80C"/>
  </w:style>
  <w:style w:type="paragraph" w:styleId="Revize">
    <w:name w:val="Revision"/>
    <w:hidden/>
    <w:uiPriority w:val="99"/>
    <w:semiHidden/>
    <w:rsid w:val="00DC40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0AF55E21E670499B35B30C75A07642" ma:contentTypeVersion="2" ma:contentTypeDescription="Vytvoří nový dokument" ma:contentTypeScope="" ma:versionID="dc60989882188c5c8d2fc24be2cc65af">
  <xsd:schema xmlns:xsd="http://www.w3.org/2001/XMLSchema" xmlns:xs="http://www.w3.org/2001/XMLSchema" xmlns:p="http://schemas.microsoft.com/office/2006/metadata/properties" xmlns:ns2="211ce593-ecd3-42cf-9e2b-8276ec799433" targetNamespace="http://schemas.microsoft.com/office/2006/metadata/properties" ma:root="true" ma:fieldsID="f14a4436651335aa4ff576e5f4e8331c" ns2:_="">
    <xsd:import namespace="211ce593-ecd3-42cf-9e2b-8276ec7994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ce593-ecd3-42cf-9e2b-8276ec7994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B31981-8931-423D-B44A-7CB987C866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F7772-083E-467C-9686-50DB8BD3A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ce593-ecd3-42cf-9e2b-8276ec7994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BFC99-EA27-4321-8102-29C3174EFD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1872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Eva Dlouhá</cp:lastModifiedBy>
  <cp:revision>10</cp:revision>
  <dcterms:created xsi:type="dcterms:W3CDTF">2023-04-03T07:58:00Z</dcterms:created>
  <dcterms:modified xsi:type="dcterms:W3CDTF">2023-05-12T15:02:00Z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0x010100150AF55E21E670499B35B30C75A07642</vt:lpwstr>
  </property>
  <property fmtid="{D5CDD505-2E9C-101B-9397-08002B2CF9AE}" pid="3" name="MSIP_Label_353c5f55-d967-4112-b692-2d91647f90be_Enabled">
    <vt:lpwstr>true</vt:lpwstr>
  </property>
  <property fmtid="{D5CDD505-2E9C-101B-9397-08002B2CF9AE}" pid="4" name="MSIP_Label_353c5f55-d967-4112-b692-2d91647f90be_SetDate">
    <vt:lpwstr>2023-05-02T22:31:25Z</vt:lpwstr>
  </property>
  <property fmtid="{D5CDD505-2E9C-101B-9397-08002B2CF9AE}" pid="5" name="MSIP_Label_353c5f55-d967-4112-b692-2d91647f90be_Method">
    <vt:lpwstr>Privileged</vt:lpwstr>
  </property>
  <property fmtid="{D5CDD505-2E9C-101B-9397-08002B2CF9AE}" pid="6" name="MSIP_Label_353c5f55-d967-4112-b692-2d91647f90be_Name">
    <vt:lpwstr>L00007</vt:lpwstr>
  </property>
  <property fmtid="{D5CDD505-2E9C-101B-9397-08002B2CF9AE}" pid="7" name="MSIP_Label_353c5f55-d967-4112-b692-2d91647f90be_SiteId">
    <vt:lpwstr>b233f9e1-5599-4693-9cef-38858fe25406</vt:lpwstr>
  </property>
  <property fmtid="{D5CDD505-2E9C-101B-9397-08002B2CF9AE}" pid="8" name="MSIP_Label_353c5f55-d967-4112-b692-2d91647f90be_ActionId">
    <vt:lpwstr>08797d5c-79a9-48bc-ac24-49ec6e2368d2</vt:lpwstr>
  </property>
  <property fmtid="{D5CDD505-2E9C-101B-9397-08002B2CF9AE}" pid="9" name="MSIP_Label_353c5f55-d967-4112-b692-2d91647f90be_ContentBits">
    <vt:lpwstr>0</vt:lpwstr>
  </property>
  <property fmtid="{D5CDD505-2E9C-101B-9397-08002B2CF9AE}" pid="10" name="DocumentClasification">
    <vt:lpwstr>Veřejné</vt:lpwstr>
  </property>
  <property fmtid="{D5CDD505-2E9C-101B-9397-08002B2CF9AE}" pid="11" name="CEZ_DLP">
    <vt:lpwstr>CEZ:CEZ-DGR:D</vt:lpwstr>
  </property>
  <property fmtid="{D5CDD505-2E9C-101B-9397-08002B2CF9AE}" pid="12" name="CEZ_MIPLabelName">
    <vt:lpwstr>Public-CEZ-DGR</vt:lpwstr>
  </property>
</Properties>
</file>